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B1CE3C" w14:textId="4CA895E2" w:rsidR="00897C12" w:rsidRPr="003F71DF" w:rsidRDefault="00897C12" w:rsidP="00897C12">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Pr>
          <w:rFonts w:ascii="Arial" w:hAnsi="Arial" w:cs="Arial"/>
          <w:sz w:val="24"/>
          <w:szCs w:val="24"/>
        </w:rPr>
        <w:t>10</w:t>
      </w:r>
      <w:bookmarkEnd w:id="3"/>
      <w:r w:rsidR="00CB4E70">
        <w:rPr>
          <w:rFonts w:ascii="Arial" w:hAnsi="Arial" w:cs="Arial"/>
          <w:sz w:val="24"/>
          <w:szCs w:val="24"/>
        </w:rPr>
        <w:t>8</w:t>
      </w:r>
      <w:r w:rsidR="004478FC">
        <w:rPr>
          <w:rFonts w:ascii="Arial" w:hAnsi="Arial" w:cs="Arial"/>
          <w:sz w:val="24"/>
          <w:szCs w:val="24"/>
        </w:rPr>
        <w:t>-bis</w:t>
      </w:r>
      <w:r>
        <w:rPr>
          <w:rFonts w:ascii="Arial" w:hAnsi="Arial" w:cs="Arial"/>
          <w:sz w:val="24"/>
          <w:szCs w:val="24"/>
        </w:rPr>
        <w:tab/>
        <w:t>R</w:t>
      </w:r>
      <w:r w:rsidRPr="003F71DF">
        <w:rPr>
          <w:rFonts w:ascii="Arial" w:hAnsi="Arial" w:cs="Arial"/>
          <w:sz w:val="24"/>
          <w:szCs w:val="24"/>
        </w:rPr>
        <w:t>4-2</w:t>
      </w:r>
      <w:r>
        <w:rPr>
          <w:rFonts w:ascii="Arial" w:hAnsi="Arial" w:cs="Arial"/>
          <w:sz w:val="24"/>
          <w:szCs w:val="24"/>
        </w:rPr>
        <w:t>3</w:t>
      </w:r>
      <w:r w:rsidR="00C10923">
        <w:rPr>
          <w:rFonts w:ascii="Arial" w:hAnsi="Arial" w:cs="Arial"/>
          <w:sz w:val="24"/>
          <w:szCs w:val="24"/>
        </w:rPr>
        <w:t>1</w:t>
      </w:r>
      <w:r w:rsidR="004847CC">
        <w:rPr>
          <w:rFonts w:ascii="Arial" w:hAnsi="Arial" w:cs="Arial"/>
          <w:sz w:val="24"/>
          <w:szCs w:val="24"/>
        </w:rPr>
        <w:t>5989</w:t>
      </w:r>
    </w:p>
    <w:p w14:paraId="343CE972" w14:textId="6996E5D0" w:rsidR="00CB4E70" w:rsidRPr="00376830" w:rsidRDefault="004478FC" w:rsidP="00CB4E70">
      <w:pPr>
        <w:pStyle w:val="a7"/>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Xiamen</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Oct.9</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xml:space="preserve"> – </w:t>
      </w:r>
      <w:r>
        <w:rPr>
          <w:rFonts w:ascii="Arial" w:hAnsi="Arial" w:cs="Arial"/>
          <w:sz w:val="24"/>
          <w:szCs w:val="24"/>
          <w:lang w:eastAsia="zh-CN"/>
        </w:rPr>
        <w:t>Oct.13</w:t>
      </w:r>
      <w:r w:rsidRPr="004478FC">
        <w:rPr>
          <w:rFonts w:ascii="Arial" w:hAnsi="Arial" w:cs="Arial"/>
          <w:sz w:val="24"/>
          <w:szCs w:val="24"/>
          <w:vertAlign w:val="superscript"/>
          <w:lang w:eastAsia="zh-CN"/>
        </w:rPr>
        <w:t>th</w:t>
      </w:r>
      <w:r w:rsidR="00CB4E70" w:rsidRPr="00376830">
        <w:rPr>
          <w:rFonts w:ascii="Arial" w:hAnsi="Arial" w:cs="Arial"/>
          <w:sz w:val="24"/>
          <w:szCs w:val="24"/>
          <w:lang w:eastAsia="zh-CN"/>
        </w:rPr>
        <w:t>, 2023</w:t>
      </w:r>
    </w:p>
    <w:p w14:paraId="5440AA66" w14:textId="77777777" w:rsidR="002B17CC" w:rsidRPr="00CB4E70" w:rsidRDefault="002B17CC" w:rsidP="0037119B">
      <w:pPr>
        <w:pStyle w:val="ac"/>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c"/>
        <w:jc w:val="both"/>
        <w:rPr>
          <w:rFonts w:ascii="Arial" w:eastAsiaTheme="minorEastAsia" w:hAnsi="Arial" w:cs="Arial"/>
          <w:b w:val="0"/>
          <w:i w:val="0"/>
          <w:noProof w:val="0"/>
          <w:sz w:val="24"/>
          <w:lang w:eastAsia="zh-CN"/>
        </w:rPr>
      </w:pPr>
    </w:p>
    <w:p w14:paraId="5CB7EB7B" w14:textId="6E787640" w:rsidR="0037119B" w:rsidRPr="00023F5D" w:rsidRDefault="0037119B" w:rsidP="00023F5D">
      <w:pPr>
        <w:tabs>
          <w:tab w:val="left" w:pos="1985"/>
        </w:tabs>
        <w:ind w:left="1980" w:hanging="1980"/>
        <w:rPr>
          <w:rStyle w:val="af8"/>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023F5D">
        <w:rPr>
          <w:rFonts w:ascii="Arial" w:hAnsi="Arial" w:cs="Arial"/>
          <w:sz w:val="24"/>
          <w:lang w:val="en-US"/>
        </w:rPr>
        <w:t>Discussions on Rel-18 DSS performance requirements</w:t>
      </w:r>
      <w:bookmarkStart w:id="5" w:name="_GoBack"/>
      <w:bookmarkEnd w:id="5"/>
    </w:p>
    <w:bookmarkEnd w:id="4"/>
    <w:p w14:paraId="16D1BC0E"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07282DEC" w14:textId="0E285733" w:rsidR="0037119B" w:rsidRPr="00752DF1" w:rsidRDefault="0037119B" w:rsidP="00C63050">
      <w:pPr>
        <w:tabs>
          <w:tab w:val="left" w:pos="1980"/>
        </w:tabs>
        <w:rPr>
          <w:rStyle w:val="af8"/>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C63050">
        <w:rPr>
          <w:rFonts w:ascii="Arial" w:hAnsi="Arial" w:cs="Arial"/>
          <w:sz w:val="24"/>
          <w:lang w:val="pt-BR"/>
        </w:rPr>
        <w:t>5.36.2</w:t>
      </w:r>
    </w:p>
    <w:p w14:paraId="2B765921"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72777FA1" w14:textId="29213EF1" w:rsidR="00023F5D" w:rsidRPr="00023F5D" w:rsidRDefault="00023F5D" w:rsidP="00AE10B4">
      <w:pPr>
        <w:jc w:val="both"/>
        <w:rPr>
          <w:rFonts w:eastAsiaTheme="minorEastAsia"/>
          <w:lang w:eastAsia="zh-CN"/>
        </w:rPr>
      </w:pPr>
      <w:r w:rsidRPr="00023F5D">
        <w:rPr>
          <w:rFonts w:eastAsiaTheme="minorEastAsia"/>
          <w:lang w:eastAsia="zh-CN"/>
        </w:rPr>
        <w:t>RAN1 has almost concluded the core part of Rel-18 DSS enhancement. RAN4 is responsible for defining the corresponding UE demodulation and CSI requirements. This contribution provides our over views on test scenario and test setup.</w:t>
      </w:r>
    </w:p>
    <w:bookmarkEnd w:id="2"/>
    <w:p w14:paraId="74798183" w14:textId="77777777" w:rsidR="00023F5D" w:rsidRPr="00023F5D" w:rsidRDefault="00023F5D" w:rsidP="00023F5D">
      <w:pPr>
        <w:keepNext/>
        <w:keepLines/>
        <w:numPr>
          <w:ilvl w:val="0"/>
          <w:numId w:val="2"/>
        </w:numPr>
        <w:pBdr>
          <w:top w:val="single" w:sz="12" w:space="3" w:color="auto"/>
        </w:pBdr>
        <w:spacing w:before="240"/>
        <w:ind w:left="0"/>
        <w:outlineLvl w:val="0"/>
        <w:rPr>
          <w:rFonts w:ascii="Arial" w:eastAsia="Calibri" w:hAnsi="Arial" w:cs="Arial"/>
          <w:sz w:val="32"/>
          <w:lang w:eastAsia="zh-CN"/>
        </w:rPr>
      </w:pPr>
      <w:r w:rsidRPr="00023F5D">
        <w:rPr>
          <w:rFonts w:ascii="Arial" w:eastAsia="Calibri" w:hAnsi="Arial" w:cs="Arial"/>
          <w:sz w:val="32"/>
          <w:lang w:eastAsia="zh-CN"/>
        </w:rPr>
        <w:t>Discussions</w:t>
      </w:r>
    </w:p>
    <w:p w14:paraId="746A7B6B" w14:textId="77777777" w:rsidR="00023F5D" w:rsidRPr="00023F5D" w:rsidRDefault="00023F5D" w:rsidP="00023F5D">
      <w:pPr>
        <w:pStyle w:val="20"/>
        <w:rPr>
          <w:rFonts w:eastAsia="宋体"/>
          <w:lang w:eastAsia="zh-CN"/>
        </w:rPr>
      </w:pPr>
      <w:r w:rsidRPr="00023F5D">
        <w:rPr>
          <w:rFonts w:eastAsia="宋体" w:hint="eastAsia"/>
          <w:lang w:eastAsia="zh-CN"/>
        </w:rPr>
        <w:t>G</w:t>
      </w:r>
      <w:r w:rsidRPr="00023F5D">
        <w:rPr>
          <w:rFonts w:eastAsia="宋体"/>
          <w:lang w:eastAsia="zh-CN"/>
        </w:rPr>
        <w:t xml:space="preserve">eneral </w:t>
      </w:r>
    </w:p>
    <w:p w14:paraId="340DA963" w14:textId="019DC49B" w:rsidR="00023F5D" w:rsidRPr="00023F5D" w:rsidRDefault="00023F5D" w:rsidP="00023F5D">
      <w:pPr>
        <w:pStyle w:val="25"/>
        <w:spacing w:after="120"/>
        <w:rPr>
          <w:rFonts w:eastAsiaTheme="minorEastAsia"/>
        </w:rPr>
      </w:pPr>
      <w:r w:rsidRPr="00023F5D">
        <w:rPr>
          <w:rFonts w:eastAsiaTheme="minorEastAsia" w:hint="eastAsia"/>
        </w:rPr>
        <w:t>T</w:t>
      </w:r>
      <w:r w:rsidRPr="00023F5D">
        <w:rPr>
          <w:rFonts w:eastAsiaTheme="minorEastAsia"/>
        </w:rPr>
        <w:t xml:space="preserve">wo features are </w:t>
      </w:r>
      <w:r w:rsidR="00C63050">
        <w:rPr>
          <w:rFonts w:eastAsiaTheme="minorEastAsia"/>
        </w:rPr>
        <w:t>introduced</w:t>
      </w:r>
      <w:r w:rsidRPr="00023F5D">
        <w:rPr>
          <w:rFonts w:eastAsiaTheme="minorEastAsia"/>
        </w:rPr>
        <w:t xml:space="preserve"> by RAN1, which can be briefly summarized as UE support PDCCH reception overlapping with LTE CRS and support two overlapping CRS rate-matching patterns. Such two new features have large impact on the performance and UE’s baseband processing compared to legacy PDCCH/PDSCH features. Hence we propose to define the corresponding performance requirements.</w:t>
      </w:r>
    </w:p>
    <w:p w14:paraId="0B281C00" w14:textId="77777777" w:rsidR="00023F5D" w:rsidRPr="00023F5D" w:rsidRDefault="00023F5D" w:rsidP="00023F5D">
      <w:pPr>
        <w:pStyle w:val="proposal"/>
        <w:spacing w:after="120"/>
        <w:rPr>
          <w:rFonts w:eastAsiaTheme="minorEastAsia"/>
        </w:rPr>
      </w:pPr>
      <w:r w:rsidRPr="00023F5D">
        <w:rPr>
          <w:rFonts w:eastAsiaTheme="minorEastAsia"/>
        </w:rPr>
        <w:t>Proposal 1: RAN4 to define following demodulation requirements:</w:t>
      </w:r>
    </w:p>
    <w:p w14:paraId="1CC6E818" w14:textId="77777777" w:rsidR="00023F5D" w:rsidRPr="00023F5D" w:rsidRDefault="00023F5D" w:rsidP="00023F5D">
      <w:pPr>
        <w:pStyle w:val="1proposal"/>
      </w:pPr>
      <w:r w:rsidRPr="00023F5D">
        <w:t>PDCCH overlapping with LTE CRS</w:t>
      </w:r>
    </w:p>
    <w:p w14:paraId="689EA716" w14:textId="3EE90233" w:rsidR="00023F5D" w:rsidRDefault="00023F5D" w:rsidP="00023F5D">
      <w:pPr>
        <w:pStyle w:val="1proposal"/>
      </w:pPr>
      <w:r w:rsidRPr="00023F5D">
        <w:t>PDSCH with two overlapping CRS rate-matching patterns configured</w:t>
      </w:r>
    </w:p>
    <w:p w14:paraId="21594330" w14:textId="77777777" w:rsidR="00023F5D" w:rsidRPr="00023F5D" w:rsidRDefault="00023F5D" w:rsidP="00023F5D">
      <w:pPr>
        <w:pStyle w:val="1proposal"/>
        <w:numPr>
          <w:ilvl w:val="0"/>
          <w:numId w:val="0"/>
        </w:numPr>
        <w:ind w:left="704"/>
      </w:pPr>
    </w:p>
    <w:p w14:paraId="297CF04E" w14:textId="77777777" w:rsidR="00023F5D" w:rsidRPr="00023F5D" w:rsidRDefault="00023F5D" w:rsidP="00023F5D">
      <w:pPr>
        <w:pStyle w:val="20"/>
        <w:ind w:left="0"/>
        <w:rPr>
          <w:rFonts w:eastAsia="宋体"/>
          <w:lang w:eastAsia="zh-CN"/>
        </w:rPr>
      </w:pPr>
      <w:r w:rsidRPr="00023F5D">
        <w:rPr>
          <w:rFonts w:eastAsia="宋体"/>
          <w:lang w:eastAsia="zh-CN"/>
        </w:rPr>
        <w:t>PDCCH requirements</w:t>
      </w:r>
    </w:p>
    <w:p w14:paraId="72727F30" w14:textId="1FA6D913" w:rsidR="00023F5D" w:rsidRPr="00023F5D" w:rsidRDefault="00E91AB3" w:rsidP="00023F5D">
      <w:pPr>
        <w:pStyle w:val="aff3"/>
      </w:pPr>
      <w:r>
        <w:t>General t</w:t>
      </w:r>
      <w:r w:rsidR="00DA593A">
        <w:t>est setup and receiver assumption</w:t>
      </w:r>
    </w:p>
    <w:p w14:paraId="30A7B7DB" w14:textId="6108D038" w:rsidR="00023F5D" w:rsidRDefault="009F4485" w:rsidP="009F4485">
      <w:pPr>
        <w:pStyle w:val="25"/>
        <w:spacing w:after="120"/>
        <w:rPr>
          <w:rFonts w:eastAsiaTheme="minorEastAsia" w:cs="Times New Roman"/>
          <w:sz w:val="18"/>
        </w:rPr>
      </w:pPr>
      <w:r w:rsidRPr="009F4485">
        <w:rPr>
          <w:rFonts w:eastAsiaTheme="minorEastAsia"/>
        </w:rPr>
        <w:t>RAN1 has agreed following</w:t>
      </w:r>
      <w:r>
        <w:rPr>
          <w:rFonts w:eastAsiaTheme="minorEastAsia" w:cs="Times New Roman"/>
          <w:sz w:val="18"/>
        </w:rPr>
        <w:t>:</w:t>
      </w:r>
    </w:p>
    <w:tbl>
      <w:tblPr>
        <w:tblStyle w:val="af4"/>
        <w:tblW w:w="0" w:type="auto"/>
        <w:tblLook w:val="04A0" w:firstRow="1" w:lastRow="0" w:firstColumn="1" w:lastColumn="0" w:noHBand="0" w:noVBand="1"/>
      </w:tblPr>
      <w:tblGrid>
        <w:gridCol w:w="10457"/>
      </w:tblGrid>
      <w:tr w:rsidR="009F4485" w14:paraId="53B79B60" w14:textId="77777777" w:rsidTr="009F4485">
        <w:tc>
          <w:tcPr>
            <w:tcW w:w="10457" w:type="dxa"/>
          </w:tcPr>
          <w:p w14:paraId="45D09C59" w14:textId="77777777" w:rsidR="009F4485" w:rsidRPr="00CB2611" w:rsidRDefault="009F4485" w:rsidP="009F4485">
            <w:pPr>
              <w:spacing w:after="0"/>
              <w:rPr>
                <w:strike/>
                <w:highlight w:val="green"/>
              </w:rPr>
            </w:pPr>
            <w:r w:rsidRPr="00CB2611">
              <w:rPr>
                <w:highlight w:val="green"/>
              </w:rPr>
              <w:t>Agreement</w:t>
            </w:r>
          </w:p>
          <w:p w14:paraId="6F0AE070" w14:textId="77777777" w:rsidR="009F4485" w:rsidRPr="00CB2611" w:rsidRDefault="009F4485" w:rsidP="009F4485">
            <w:pPr>
              <w:spacing w:after="0"/>
            </w:pPr>
            <w:r w:rsidRPr="00CB2611">
              <w:t>Reception of NR PDCCH candidates that overlap with LTE CRS REs is supported by Rel18 UEs</w:t>
            </w:r>
          </w:p>
          <w:p w14:paraId="7CF8112B" w14:textId="38697B44" w:rsidR="009F4485" w:rsidRPr="009F4485" w:rsidRDefault="009F4485" w:rsidP="009F4485">
            <w:pPr>
              <w:spacing w:after="0"/>
              <w:rPr>
                <w:rFonts w:eastAsia="等线"/>
                <w:lang w:eastAsia="zh-CN"/>
              </w:rPr>
            </w:pPr>
            <w:r w:rsidRPr="00F8198A">
              <w:rPr>
                <w:rFonts w:eastAsia="等线" w:hint="eastAsia"/>
                <w:highlight w:val="yellow"/>
                <w:lang w:eastAsia="zh-CN"/>
              </w:rPr>
              <w:t>P</w:t>
            </w:r>
            <w:r w:rsidRPr="00F8198A">
              <w:rPr>
                <w:rFonts w:eastAsia="等线"/>
                <w:highlight w:val="yellow"/>
                <w:lang w:eastAsia="zh-CN"/>
              </w:rPr>
              <w:t>DCCH candidates and PDCCH-DMRS RE mapping are based on that of R15 from UE side.</w:t>
            </w:r>
          </w:p>
        </w:tc>
      </w:tr>
    </w:tbl>
    <w:p w14:paraId="00206B18" w14:textId="22DC6DB4" w:rsidR="00697EE4" w:rsidRDefault="00CD7966" w:rsidP="00AD31AC">
      <w:pPr>
        <w:pStyle w:val="32"/>
        <w:spacing w:before="120" w:after="120"/>
        <w:rPr>
          <w:rFonts w:eastAsiaTheme="minorEastAsia"/>
        </w:rPr>
      </w:pPr>
      <w:r>
        <w:rPr>
          <w:rFonts w:eastAsiaTheme="minorEastAsia"/>
        </w:rPr>
        <w:t xml:space="preserve">We can observe that </w:t>
      </w:r>
      <w:r w:rsidR="005605D7">
        <w:rPr>
          <w:rFonts w:eastAsiaTheme="minorEastAsia"/>
        </w:rPr>
        <w:t>PDCCH candidate and PDCCH DMRS RE mapping are not changed.</w:t>
      </w:r>
      <w:r>
        <w:rPr>
          <w:rFonts w:eastAsiaTheme="minorEastAsia"/>
        </w:rPr>
        <w:t xml:space="preserve"> </w:t>
      </w:r>
      <w:r w:rsidR="00EA490E">
        <w:rPr>
          <w:rFonts w:eastAsiaTheme="minorEastAsia"/>
        </w:rPr>
        <w:t>F</w:t>
      </w:r>
      <w:r>
        <w:rPr>
          <w:rFonts w:eastAsiaTheme="minorEastAsia"/>
        </w:rPr>
        <w:t xml:space="preserve">rom BS side, </w:t>
      </w:r>
      <w:r w:rsidR="00A13CCE">
        <w:rPr>
          <w:rFonts w:eastAsiaTheme="minorEastAsia"/>
        </w:rPr>
        <w:t xml:space="preserve">to avoid </w:t>
      </w:r>
      <w:r w:rsidR="00EA490E">
        <w:rPr>
          <w:rFonts w:eastAsiaTheme="minorEastAsia"/>
        </w:rPr>
        <w:t xml:space="preserve">the </w:t>
      </w:r>
      <w:r w:rsidR="00A13CCE">
        <w:rPr>
          <w:rFonts w:eastAsiaTheme="minorEastAsia"/>
        </w:rPr>
        <w:t>int</w:t>
      </w:r>
      <w:r w:rsidR="00EA490E">
        <w:rPr>
          <w:rFonts w:eastAsiaTheme="minorEastAsia"/>
        </w:rPr>
        <w:t>erference from PDCCH to LTE CRS, it’s high likely for BS to puncture the PDCCH data and DMRS REs overlapped with LTE CRS</w:t>
      </w:r>
      <w:r w:rsidR="009218B0">
        <w:rPr>
          <w:rFonts w:eastAsiaTheme="minorEastAsia"/>
        </w:rPr>
        <w:t>,</w:t>
      </w:r>
      <w:r w:rsidR="00EA490E">
        <w:rPr>
          <w:rFonts w:eastAsiaTheme="minorEastAsia"/>
        </w:rPr>
        <w:t xml:space="preserve"> RAN1</w:t>
      </w:r>
      <w:r w:rsidR="009218B0">
        <w:rPr>
          <w:rFonts w:eastAsiaTheme="minorEastAsia"/>
        </w:rPr>
        <w:t xml:space="preserve"> also considered this implementation as typical scenario for evaluation. Therefore, RAN4 should also follow the RAN1’s common understanding to define the test setup that TE puncture the PDCCH REs and PDCCH data. For the receiver assumption,</w:t>
      </w:r>
      <w:r w:rsidR="00817A19">
        <w:rPr>
          <w:rFonts w:eastAsiaTheme="minorEastAsia"/>
        </w:rPr>
        <w:t xml:space="preserve"> RAN4 to assume that</w:t>
      </w:r>
      <w:r w:rsidR="009218B0">
        <w:rPr>
          <w:rFonts w:eastAsiaTheme="minorEastAsia"/>
        </w:rPr>
        <w:t xml:space="preserve"> UE set</w:t>
      </w:r>
      <w:r w:rsidR="00817A19">
        <w:rPr>
          <w:rFonts w:eastAsiaTheme="minorEastAsia"/>
        </w:rPr>
        <w:t>s</w:t>
      </w:r>
      <w:r w:rsidR="009218B0">
        <w:rPr>
          <w:rFonts w:eastAsiaTheme="minorEastAsia"/>
        </w:rPr>
        <w:t xml:space="preserve"> the LLR corresponding to CRS REs</w:t>
      </w:r>
      <w:r w:rsidR="00DA593A">
        <w:rPr>
          <w:rFonts w:eastAsiaTheme="minorEastAsia"/>
        </w:rPr>
        <w:t xml:space="preserve"> to zero</w:t>
      </w:r>
      <w:r w:rsidR="009218B0">
        <w:rPr>
          <w:rFonts w:eastAsiaTheme="minorEastAsia"/>
        </w:rPr>
        <w:t xml:space="preserve"> which is also considered as typical UE implementations from RAN1.</w:t>
      </w:r>
    </w:p>
    <w:p w14:paraId="1FA562BB" w14:textId="4B196DC9" w:rsidR="009218B0" w:rsidRDefault="009218B0" w:rsidP="009218B0">
      <w:pPr>
        <w:pStyle w:val="proposal"/>
        <w:spacing w:after="120"/>
        <w:rPr>
          <w:rFonts w:eastAsiaTheme="minorEastAsia"/>
        </w:rPr>
      </w:pPr>
      <w:r>
        <w:rPr>
          <w:rFonts w:eastAsiaTheme="minorEastAsia"/>
        </w:rPr>
        <w:t>P</w:t>
      </w:r>
      <w:r w:rsidRPr="009218B0">
        <w:rPr>
          <w:rFonts w:eastAsiaTheme="minorEastAsia"/>
        </w:rPr>
        <w:t xml:space="preserve">roposal </w:t>
      </w:r>
      <w:r w:rsidR="00352E59">
        <w:rPr>
          <w:rFonts w:eastAsiaTheme="minorEastAsia"/>
        </w:rPr>
        <w:t>2</w:t>
      </w:r>
      <w:r w:rsidRPr="009218B0">
        <w:rPr>
          <w:rFonts w:eastAsiaTheme="minorEastAsia"/>
        </w:rPr>
        <w:t xml:space="preserve">: </w:t>
      </w:r>
      <w:r>
        <w:rPr>
          <w:rFonts w:eastAsiaTheme="minorEastAsia"/>
        </w:rPr>
        <w:t>RAN4 to define following test setup and receiver assumption:</w:t>
      </w:r>
    </w:p>
    <w:p w14:paraId="6603AA61" w14:textId="15419DF1" w:rsidR="009218B0" w:rsidRDefault="00DA593A" w:rsidP="00DA593A">
      <w:pPr>
        <w:pStyle w:val="1proposal"/>
      </w:pPr>
      <w:r>
        <w:t xml:space="preserve">Transmission side: </w:t>
      </w:r>
      <w:r w:rsidR="009218B0">
        <w:t>TE puncture the PDCCH data and DMRS REs overlapped with LTE CRS</w:t>
      </w:r>
    </w:p>
    <w:p w14:paraId="3DFEAA72" w14:textId="7D694AA9" w:rsidR="009218B0" w:rsidRPr="00DA593A" w:rsidRDefault="00DA593A" w:rsidP="00DA593A">
      <w:pPr>
        <w:pStyle w:val="1proposal"/>
        <w:rPr>
          <w:lang w:val="en-GB"/>
        </w:rPr>
      </w:pPr>
      <w:r>
        <w:t>Receiver side: UE set</w:t>
      </w:r>
      <w:r w:rsidR="00817A19">
        <w:t>s</w:t>
      </w:r>
      <w:r>
        <w:t xml:space="preserve"> the LLR corresponding to CRS REs to zero</w:t>
      </w:r>
    </w:p>
    <w:p w14:paraId="31A79EAA" w14:textId="77777777" w:rsidR="00DA593A" w:rsidRDefault="00DA593A" w:rsidP="00DA593A">
      <w:pPr>
        <w:pStyle w:val="1proposal"/>
        <w:numPr>
          <w:ilvl w:val="0"/>
          <w:numId w:val="0"/>
        </w:numPr>
      </w:pPr>
    </w:p>
    <w:p w14:paraId="475E9005" w14:textId="10B45E67" w:rsidR="00EA490E" w:rsidRPr="00DA593A" w:rsidRDefault="00E91AB3" w:rsidP="00DA593A">
      <w:pPr>
        <w:pStyle w:val="aff3"/>
      </w:pPr>
      <w:r>
        <w:t>Work scope</w:t>
      </w:r>
      <w:r w:rsidR="00DA593A" w:rsidRPr="00DA593A">
        <w:t>:</w:t>
      </w:r>
    </w:p>
    <w:p w14:paraId="5BA245A6" w14:textId="622390CA" w:rsidR="00186D4B" w:rsidRDefault="00DA593A" w:rsidP="00A13CCE">
      <w:pPr>
        <w:pStyle w:val="25"/>
        <w:spacing w:after="120"/>
        <w:rPr>
          <w:rFonts w:eastAsiaTheme="minorEastAsia"/>
        </w:rPr>
      </w:pPr>
      <w:r>
        <w:rPr>
          <w:rFonts w:eastAsiaTheme="minorEastAsia"/>
        </w:rPr>
        <w:t xml:space="preserve">For the feature of supporting PDCCH reception overlapping LTE CRS, RAN1 defined following capabilities: </w:t>
      </w:r>
    </w:p>
    <w:tbl>
      <w:tblPr>
        <w:tblStyle w:val="af4"/>
        <w:tblW w:w="0" w:type="auto"/>
        <w:tblLook w:val="04A0" w:firstRow="1" w:lastRow="0" w:firstColumn="1" w:lastColumn="0" w:noHBand="0" w:noVBand="1"/>
      </w:tblPr>
      <w:tblGrid>
        <w:gridCol w:w="10457"/>
      </w:tblGrid>
      <w:tr w:rsidR="00186D4B" w14:paraId="32131A0D" w14:textId="77777777" w:rsidTr="00186D4B">
        <w:tc>
          <w:tcPr>
            <w:tcW w:w="10457" w:type="dxa"/>
          </w:tcPr>
          <w:p w14:paraId="392E5DA7" w14:textId="77777777" w:rsidR="00186D4B" w:rsidRPr="00186D4B" w:rsidRDefault="00186D4B" w:rsidP="00186D4B">
            <w:pPr>
              <w:pStyle w:val="25"/>
              <w:spacing w:after="120"/>
              <w:rPr>
                <w:i/>
              </w:rPr>
            </w:pPr>
            <w:r w:rsidRPr="00186D4B">
              <w:rPr>
                <w:i/>
              </w:rPr>
              <w:t>Reception of a NR PDCCH candidate in REs that overlap with LTE CRS: candidate value set {a) when</w:t>
            </w:r>
            <w:r w:rsidRPr="00186D4B">
              <w:rPr>
                <w:rFonts w:asciiTheme="majorHAnsi" w:hAnsiTheme="majorHAnsi" w:cstheme="majorHAnsi"/>
                <w:i/>
                <w:sz w:val="18"/>
                <w:szCs w:val="18"/>
              </w:rPr>
              <w:t xml:space="preserve"> </w:t>
            </w:r>
            <w:r w:rsidRPr="00186D4B">
              <w:rPr>
                <w:i/>
              </w:rPr>
              <w:t>at least one symbol of the NR PDCCH candidate is not overlapped with LTE CRS , b) when some or all of symbols of NR PDCCH candidate overlap with LTE CRS}</w:t>
            </w:r>
          </w:p>
          <w:p w14:paraId="42CB9DF8" w14:textId="77777777" w:rsidR="00186D4B" w:rsidRPr="00186D4B" w:rsidRDefault="00186D4B" w:rsidP="00186D4B">
            <w:pPr>
              <w:pStyle w:val="10"/>
              <w:rPr>
                <w:rFonts w:eastAsiaTheme="minorEastAsia"/>
                <w:i/>
              </w:rPr>
            </w:pPr>
            <w:r w:rsidRPr="00186D4B">
              <w:rPr>
                <w:i/>
              </w:rPr>
              <w:t xml:space="preserve">Note: it is RAN1 understanding that the feature is supported by UE performing channel estimation with a regular legacy </w:t>
            </w:r>
            <w:r w:rsidRPr="00186D4B">
              <w:rPr>
                <w:i/>
              </w:rPr>
              <w:lastRenderedPageBreak/>
              <w:t>DMRS pattern in frequency dimension, i.e., no change to UE assumption on PDCCH DMRS RE positions/pattern in a symbol that are used for the purpose of channel estimation.</w:t>
            </w:r>
          </w:p>
          <w:p w14:paraId="047C5D47" w14:textId="4F83EAC8" w:rsidR="00186D4B" w:rsidRPr="00186D4B" w:rsidRDefault="00186D4B" w:rsidP="00186D4B">
            <w:pPr>
              <w:pStyle w:val="10"/>
              <w:rPr>
                <w:rFonts w:eastAsia="MS Mincho"/>
                <w:lang w:val="en-GB"/>
              </w:rPr>
            </w:pPr>
            <w:r w:rsidRPr="00186D4B">
              <w:rPr>
                <w:i/>
              </w:rPr>
              <w:t>For component 2, RAN1 considers support value b) in component 2 only if RAN4 performance requirements for value b) are not defined</w:t>
            </w:r>
          </w:p>
        </w:tc>
      </w:tr>
    </w:tbl>
    <w:p w14:paraId="214A9BB9" w14:textId="61513CCC" w:rsidR="00DA593A" w:rsidRDefault="00DA593A" w:rsidP="003D1A6B">
      <w:pPr>
        <w:pStyle w:val="32"/>
        <w:spacing w:before="120" w:after="120"/>
        <w:rPr>
          <w:rFonts w:eastAsiaTheme="minorEastAsia"/>
        </w:rPr>
      </w:pPr>
      <w:r>
        <w:rPr>
          <w:rFonts w:eastAsiaTheme="minorEastAsia"/>
        </w:rPr>
        <w:lastRenderedPageBreak/>
        <w:t xml:space="preserve">We can observe that candidate value a) has been confirmed by RAN1, which means UEs reporting a) only support partial overlapping, implicitly expressing that such UE </w:t>
      </w:r>
      <w:r w:rsidR="004122CE">
        <w:rPr>
          <w:rFonts w:eastAsiaTheme="minorEastAsia"/>
        </w:rPr>
        <w:t>is most likely to</w:t>
      </w:r>
      <w:r>
        <w:rPr>
          <w:rFonts w:eastAsiaTheme="minorEastAsia"/>
        </w:rPr>
        <w:t xml:space="preserve"> </w:t>
      </w:r>
      <w:r w:rsidR="004122CE">
        <w:rPr>
          <w:rFonts w:eastAsiaTheme="minorEastAsia"/>
        </w:rPr>
        <w:t>use</w:t>
      </w:r>
      <w:r>
        <w:rPr>
          <w:rFonts w:eastAsiaTheme="minorEastAsia"/>
        </w:rPr>
        <w:t xml:space="preserve"> clean symbol for channel estimation to </w:t>
      </w:r>
      <w:r w:rsidR="004122CE">
        <w:rPr>
          <w:rFonts w:eastAsiaTheme="minorEastAsia"/>
        </w:rPr>
        <w:t>achieve better performance.</w:t>
      </w:r>
      <w:r w:rsidR="006C4112">
        <w:rPr>
          <w:rFonts w:eastAsiaTheme="minorEastAsia"/>
        </w:rPr>
        <w:t xml:space="preserve">  Hence, we propose to define the cases </w:t>
      </w:r>
      <w:r w:rsidR="00C36575">
        <w:rPr>
          <w:rFonts w:eastAsiaTheme="minorEastAsia"/>
        </w:rPr>
        <w:t xml:space="preserve">to verify UE’s performance for such advanced channel estimation </w:t>
      </w:r>
    </w:p>
    <w:p w14:paraId="173EC34A" w14:textId="429D59D9" w:rsidR="00537732" w:rsidRPr="006C4112" w:rsidRDefault="004122CE" w:rsidP="006C4112">
      <w:pPr>
        <w:pStyle w:val="25"/>
        <w:spacing w:after="120"/>
        <w:rPr>
          <w:rFonts w:eastAsiaTheme="minorEastAsia"/>
        </w:rPr>
      </w:pPr>
      <w:r>
        <w:rPr>
          <w:rFonts w:eastAsiaTheme="minorEastAsia"/>
        </w:rPr>
        <w:t>C</w:t>
      </w:r>
      <w:r w:rsidR="003D1A6B">
        <w:rPr>
          <w:rFonts w:eastAsiaTheme="minorEastAsia"/>
        </w:rPr>
        <w:t xml:space="preserve">andidate value </w:t>
      </w:r>
      <w:r>
        <w:rPr>
          <w:rFonts w:eastAsiaTheme="minorEastAsia"/>
        </w:rPr>
        <w:t>b) has not been confirmed by RAN1 yet, which depends on the RAN4’s input.</w:t>
      </w:r>
      <w:r w:rsidR="00C36575">
        <w:rPr>
          <w:rFonts w:eastAsiaTheme="minorEastAsia"/>
        </w:rPr>
        <w:t xml:space="preserve"> Companies concern that</w:t>
      </w:r>
      <w:r>
        <w:rPr>
          <w:rFonts w:eastAsiaTheme="minorEastAsia"/>
        </w:rPr>
        <w:t xml:space="preserve"> channel estimation performance is seriously degraded </w:t>
      </w:r>
      <w:r w:rsidR="00C36575">
        <w:rPr>
          <w:rFonts w:eastAsiaTheme="minorEastAsia"/>
        </w:rPr>
        <w:t>if</w:t>
      </w:r>
      <w:r>
        <w:rPr>
          <w:rFonts w:eastAsiaTheme="minorEastAsia"/>
        </w:rPr>
        <w:t xml:space="preserve"> all PDCCH symbols are interfered</w:t>
      </w:r>
      <w:r w:rsidR="00C36575">
        <w:rPr>
          <w:rFonts w:eastAsiaTheme="minorEastAsia"/>
        </w:rPr>
        <w:t xml:space="preserve"> by LTE CRS</w:t>
      </w:r>
      <w:r>
        <w:rPr>
          <w:rFonts w:eastAsiaTheme="minorEastAsia"/>
        </w:rPr>
        <w:t xml:space="preserve">. Our understanding is that RAN4 should evaluate </w:t>
      </w:r>
      <w:r w:rsidR="001E0C0E">
        <w:rPr>
          <w:rFonts w:eastAsiaTheme="minorEastAsia"/>
        </w:rPr>
        <w:t xml:space="preserve">the </w:t>
      </w:r>
      <w:r>
        <w:rPr>
          <w:rFonts w:eastAsiaTheme="minorEastAsia"/>
        </w:rPr>
        <w:t>performance of this scenario</w:t>
      </w:r>
      <w:r w:rsidR="001E0C0E">
        <w:rPr>
          <w:rFonts w:eastAsiaTheme="minorEastAsia"/>
        </w:rPr>
        <w:t xml:space="preserve"> (All PDCCH symbols are overlapped with LTE CRS symbols)</w:t>
      </w:r>
      <w:r>
        <w:rPr>
          <w:rFonts w:eastAsiaTheme="minorEastAsia"/>
        </w:rPr>
        <w:t xml:space="preserve"> and compare the performance with candidate value a). If the performance difference is acceptable, RAN4</w:t>
      </w:r>
      <w:r w:rsidR="006C4112">
        <w:rPr>
          <w:rFonts w:eastAsiaTheme="minorEastAsia"/>
        </w:rPr>
        <w:t xml:space="preserve"> will not define the requirements of b) and inform RAN1 that such capability is suggested to be introduced, otherwise, RAN4 to inform RAN1 that performance of value b) is unacceptable and such capability is suggested to be dropped.</w:t>
      </w:r>
    </w:p>
    <w:p w14:paraId="710B419F" w14:textId="77777777" w:rsidR="001E0C0E" w:rsidRDefault="00C36575" w:rsidP="00C36575">
      <w:pPr>
        <w:pStyle w:val="proposal"/>
        <w:spacing w:after="120"/>
        <w:rPr>
          <w:rFonts w:eastAsiaTheme="minorEastAsia"/>
        </w:rPr>
      </w:pPr>
      <w:r>
        <w:rPr>
          <w:rFonts w:eastAsiaTheme="minorEastAsia"/>
        </w:rPr>
        <w:t>Proposal 3: RAN4 to evaluate performance of</w:t>
      </w:r>
      <w:r w:rsidR="001E0C0E">
        <w:rPr>
          <w:rFonts w:eastAsiaTheme="minorEastAsia"/>
        </w:rPr>
        <w:t xml:space="preserve"> following scenarios</w:t>
      </w:r>
    </w:p>
    <w:p w14:paraId="7C1F8346" w14:textId="6DE68BFA" w:rsidR="001E0C0E" w:rsidRDefault="001E0C0E" w:rsidP="00126EFE">
      <w:pPr>
        <w:pStyle w:val="1proposal"/>
      </w:pPr>
      <w:r>
        <w:rPr>
          <w:rFonts w:hint="eastAsia"/>
        </w:rPr>
        <w:t>S</w:t>
      </w:r>
      <w:r>
        <w:t>cenario a):</w:t>
      </w:r>
      <w:r w:rsidRPr="001E0C0E">
        <w:t xml:space="preserve"> </w:t>
      </w:r>
      <w:r>
        <w:t>At least one PDCCH symbol is not overlapped with LTE CRS.</w:t>
      </w:r>
    </w:p>
    <w:p w14:paraId="5FFC0D10" w14:textId="7983F895" w:rsidR="001E0C0E" w:rsidRDefault="001E0C0E" w:rsidP="00126EFE">
      <w:pPr>
        <w:pStyle w:val="1proposal"/>
      </w:pPr>
      <w:r>
        <w:t>Scenario b): All PDCCH symbols are overlapped with LTE CRS</w:t>
      </w:r>
    </w:p>
    <w:p w14:paraId="2DEDB912" w14:textId="77777777" w:rsidR="00126EFE" w:rsidRDefault="00126EFE" w:rsidP="00126EFE">
      <w:pPr>
        <w:pStyle w:val="1proposal"/>
        <w:numPr>
          <w:ilvl w:val="0"/>
          <w:numId w:val="0"/>
        </w:numPr>
      </w:pPr>
    </w:p>
    <w:p w14:paraId="0918B7CE" w14:textId="738B291B" w:rsidR="00126EFE" w:rsidRDefault="00126EFE" w:rsidP="00126EFE">
      <w:pPr>
        <w:pStyle w:val="1proposal"/>
        <w:numPr>
          <w:ilvl w:val="0"/>
          <w:numId w:val="0"/>
        </w:numPr>
        <w:rPr>
          <w:rFonts w:eastAsiaTheme="minorEastAsia"/>
        </w:rPr>
      </w:pPr>
      <w:r>
        <w:t>Proposal 4: RAN4 to define the performance requirements at least for scenario a). Regarding scenario b):</w:t>
      </w:r>
    </w:p>
    <w:p w14:paraId="6481C36C" w14:textId="3413CFFC" w:rsidR="00AE10B4" w:rsidRDefault="00C36575" w:rsidP="00126EFE">
      <w:pPr>
        <w:pStyle w:val="1proposal"/>
        <w:rPr>
          <w:rFonts w:eastAsiaTheme="minorEastAsia"/>
        </w:rPr>
      </w:pPr>
      <w:r>
        <w:t xml:space="preserve"> If the performance difference </w:t>
      </w:r>
      <w:r w:rsidR="00126EFE">
        <w:rPr>
          <w:rFonts w:eastAsiaTheme="minorEastAsia"/>
        </w:rPr>
        <w:t xml:space="preserve">between scenario a) and scenario b) </w:t>
      </w:r>
      <w:r>
        <w:t>is acceptable, RAN4 will not define the requirements of b) and inform RAN1 that such capability is suggested to be introduced, otherwise, RAN4 to inform RAN1 that performance of value b) is unacceptable and such capability is suggested to be dropped.</w:t>
      </w:r>
    </w:p>
    <w:p w14:paraId="05253D46" w14:textId="77777777" w:rsidR="00C36575" w:rsidRPr="00C36575" w:rsidRDefault="00C36575" w:rsidP="00C36575">
      <w:pPr>
        <w:pStyle w:val="proposal"/>
        <w:spacing w:after="120"/>
        <w:rPr>
          <w:rFonts w:eastAsiaTheme="minorEastAsia"/>
        </w:rPr>
      </w:pPr>
    </w:p>
    <w:p w14:paraId="2D45098D" w14:textId="77777777" w:rsidR="00023F5D" w:rsidRPr="00023F5D" w:rsidRDefault="00023F5D" w:rsidP="00023F5D">
      <w:pPr>
        <w:pStyle w:val="aff3"/>
      </w:pPr>
      <w:r w:rsidRPr="00023F5D">
        <w:t>Channel estimation</w:t>
      </w:r>
    </w:p>
    <w:p w14:paraId="2F30274F" w14:textId="2B341375" w:rsidR="00C36575" w:rsidRDefault="00C36575" w:rsidP="00F87C3B">
      <w:pPr>
        <w:pStyle w:val="25"/>
        <w:spacing w:after="120"/>
        <w:rPr>
          <w:rFonts w:eastAsiaTheme="minorEastAsia"/>
        </w:rPr>
      </w:pPr>
      <w:r>
        <w:rPr>
          <w:rFonts w:eastAsiaTheme="minorEastAsia" w:hint="eastAsia"/>
        </w:rPr>
        <w:t>A</w:t>
      </w:r>
      <w:r>
        <w:rPr>
          <w:rFonts w:eastAsiaTheme="minorEastAsia"/>
        </w:rPr>
        <w:t xml:space="preserve">s denoted above, if a UE report value a), it's most likely for the UE to perform channel estimation </w:t>
      </w:r>
      <w:r w:rsidR="001E0C0E">
        <w:rPr>
          <w:rFonts w:eastAsiaTheme="minorEastAsia"/>
        </w:rPr>
        <w:t xml:space="preserve">by </w:t>
      </w:r>
      <w:r>
        <w:rPr>
          <w:rFonts w:eastAsiaTheme="minorEastAsia"/>
        </w:rPr>
        <w:t>using clean symbol to achieve better performance.</w:t>
      </w:r>
      <w:r>
        <w:rPr>
          <w:rFonts w:eastAsiaTheme="minorEastAsia" w:hint="eastAsia"/>
        </w:rPr>
        <w:t xml:space="preserve"> </w:t>
      </w:r>
      <w:r>
        <w:rPr>
          <w:rFonts w:eastAsiaTheme="minorEastAsia"/>
        </w:rPr>
        <w:t>Hence,</w:t>
      </w:r>
      <w:r w:rsidR="00126EFE" w:rsidRPr="00126EFE">
        <w:rPr>
          <w:rFonts w:eastAsiaTheme="minorEastAsia"/>
        </w:rPr>
        <w:t xml:space="preserve"> </w:t>
      </w:r>
      <w:r w:rsidR="00126EFE">
        <w:rPr>
          <w:rFonts w:eastAsiaTheme="minorEastAsia"/>
        </w:rPr>
        <w:t>for scenario 1</w:t>
      </w:r>
      <w:r>
        <w:rPr>
          <w:rFonts w:eastAsiaTheme="minorEastAsia"/>
        </w:rPr>
        <w:t xml:space="preserve">, </w:t>
      </w:r>
      <w:r w:rsidR="001E0C0E">
        <w:rPr>
          <w:rFonts w:eastAsiaTheme="minorEastAsia"/>
        </w:rPr>
        <w:t>such channel estimation should be assumed for minimum requirements definition.  For scenario</w:t>
      </w:r>
      <w:r w:rsidR="00126EFE">
        <w:rPr>
          <w:rFonts w:eastAsiaTheme="minorEastAsia"/>
        </w:rPr>
        <w:t xml:space="preserve"> b)</w:t>
      </w:r>
      <w:r w:rsidR="001E0C0E">
        <w:rPr>
          <w:rFonts w:eastAsiaTheme="minorEastAsia"/>
        </w:rPr>
        <w:t xml:space="preserve">, all PDCCH symbols are overlapped with LTE CRS symbols, </w:t>
      </w:r>
      <w:r w:rsidR="00126EFE">
        <w:rPr>
          <w:rFonts w:eastAsiaTheme="minorEastAsia"/>
        </w:rPr>
        <w:t>legacy channel estimation should be assumed for minimum requirements definition purpose.</w:t>
      </w:r>
    </w:p>
    <w:p w14:paraId="3D54DFAD" w14:textId="2DE098E8" w:rsidR="00126EFE" w:rsidRDefault="00126EFE" w:rsidP="00126EFE">
      <w:pPr>
        <w:pStyle w:val="proposal"/>
        <w:spacing w:after="120"/>
        <w:rPr>
          <w:rFonts w:eastAsiaTheme="minorEastAsia"/>
        </w:rPr>
      </w:pPr>
      <w:r>
        <w:rPr>
          <w:rFonts w:eastAsiaTheme="minorEastAsia"/>
        </w:rPr>
        <w:t xml:space="preserve">Proposal </w:t>
      </w:r>
      <w:r w:rsidR="00F87C3B">
        <w:rPr>
          <w:rFonts w:eastAsiaTheme="minorEastAsia"/>
        </w:rPr>
        <w:t>5</w:t>
      </w:r>
      <w:r>
        <w:rPr>
          <w:rFonts w:eastAsiaTheme="minorEastAsia"/>
        </w:rPr>
        <w:t>: RAN4 to consider following channel estimation methods</w:t>
      </w:r>
    </w:p>
    <w:p w14:paraId="7C15C2F1" w14:textId="0E4DC756" w:rsidR="00126EFE" w:rsidRDefault="00126EFE" w:rsidP="00126EFE">
      <w:pPr>
        <w:pStyle w:val="1proposal"/>
      </w:pPr>
      <w:r>
        <w:rPr>
          <w:rFonts w:hint="eastAsia"/>
        </w:rPr>
        <w:t>S</w:t>
      </w:r>
      <w:r>
        <w:t>cenario a):</w:t>
      </w:r>
      <w:r w:rsidRPr="001E0C0E">
        <w:t xml:space="preserve"> </w:t>
      </w:r>
      <w:r>
        <w:t xml:space="preserve">Time domain: Use clean symbol; Frequency domain: </w:t>
      </w:r>
      <w:r w:rsidR="00817A19">
        <w:t>R</w:t>
      </w:r>
      <w:r>
        <w:t>egular DMRS pattern</w:t>
      </w:r>
    </w:p>
    <w:p w14:paraId="69E4823F" w14:textId="5DE55656" w:rsidR="00126EFE" w:rsidRDefault="00126EFE" w:rsidP="00126EFE">
      <w:pPr>
        <w:pStyle w:val="1proposal"/>
      </w:pPr>
      <w:r>
        <w:t>Scenario b): Time domain: Legacy channel estimation ;</w:t>
      </w:r>
      <w:r w:rsidRPr="00126EFE">
        <w:t xml:space="preserve"> </w:t>
      </w:r>
      <w:r>
        <w:t xml:space="preserve">Frequency domain: </w:t>
      </w:r>
      <w:r w:rsidR="00817A19">
        <w:t>R</w:t>
      </w:r>
      <w:r>
        <w:t>egular DMRS pattern</w:t>
      </w:r>
    </w:p>
    <w:p w14:paraId="72965E78" w14:textId="77777777" w:rsidR="00E91AB3" w:rsidRDefault="00E91AB3" w:rsidP="00F87C3B">
      <w:pPr>
        <w:pStyle w:val="25"/>
        <w:spacing w:after="120"/>
        <w:rPr>
          <w:noProof/>
          <w:lang w:val="en-US"/>
        </w:rPr>
      </w:pPr>
    </w:p>
    <w:p w14:paraId="0DB3259F" w14:textId="747F239C" w:rsidR="00E91AB3" w:rsidRPr="00E91AB3" w:rsidRDefault="00E91AB3" w:rsidP="00E91AB3">
      <w:pPr>
        <w:pStyle w:val="aff3"/>
      </w:pPr>
      <w:r>
        <w:t>Detailed assumption</w:t>
      </w:r>
    </w:p>
    <w:p w14:paraId="1D494CA9" w14:textId="77A605CF" w:rsidR="00846624" w:rsidRDefault="00126EFE" w:rsidP="00F87C3B">
      <w:pPr>
        <w:pStyle w:val="25"/>
        <w:spacing w:after="120"/>
        <w:rPr>
          <w:rFonts w:eastAsiaTheme="minorEastAsia"/>
          <w:b/>
        </w:rPr>
      </w:pPr>
      <w:r>
        <w:rPr>
          <w:noProof/>
          <w:lang w:val="en-US"/>
        </w:rPr>
        <w:t xml:space="preserve">A UE capability that UE supports recept </w:t>
      </w:r>
      <w:r w:rsidR="00F87C3B" w:rsidRPr="00F87C3B">
        <w:rPr>
          <w:noProof/>
          <w:lang w:val="en-US"/>
        </w:rPr>
        <w:t>NR PDCCH candidates overlapping with LTE CRS REs with multiple non-overlapping CRS rate matching patterns</w:t>
      </w:r>
      <w:r w:rsidR="00F87C3B">
        <w:rPr>
          <w:noProof/>
          <w:lang w:val="en-US"/>
        </w:rPr>
        <w:t xml:space="preserve"> is introduced. Based on our understanding, different CRS rate matching patterns with different vShift will result in same number of interferenced PDCCH REs and DMRS REs. Therefore we don’t see the necessity to define requirements for such capability</w:t>
      </w:r>
    </w:p>
    <w:p w14:paraId="3DBB493A" w14:textId="49364262" w:rsidR="00F87C3B" w:rsidRDefault="00F87C3B" w:rsidP="00F87C3B">
      <w:pPr>
        <w:pStyle w:val="proposal"/>
        <w:spacing w:after="120"/>
        <w:rPr>
          <w:rFonts w:eastAsiaTheme="minorEastAsia"/>
        </w:rPr>
      </w:pPr>
      <w:r>
        <w:rPr>
          <w:rFonts w:eastAsiaTheme="minorEastAsia"/>
        </w:rPr>
        <w:t>Proposal 6: Don’t define requirements for NR PDCCH overlapping with multiple non-overlapping CRS rate matching patterns</w:t>
      </w:r>
    </w:p>
    <w:p w14:paraId="68D500C3" w14:textId="77777777" w:rsidR="00F87C3B" w:rsidRDefault="00F87C3B" w:rsidP="00F87C3B">
      <w:pPr>
        <w:pStyle w:val="25"/>
        <w:spacing w:after="120"/>
        <w:rPr>
          <w:rFonts w:eastAsiaTheme="minorEastAsia"/>
        </w:rPr>
      </w:pPr>
      <w:r>
        <w:rPr>
          <w:rFonts w:eastAsiaTheme="minorEastAsia" w:hint="eastAsia"/>
        </w:rPr>
        <w:t>F</w:t>
      </w:r>
      <w:r>
        <w:rPr>
          <w:rFonts w:eastAsiaTheme="minorEastAsia"/>
        </w:rPr>
        <w:t>or the PDCCH reception location, following capabilities are defined:</w:t>
      </w:r>
    </w:p>
    <w:tbl>
      <w:tblPr>
        <w:tblStyle w:val="af4"/>
        <w:tblW w:w="0" w:type="auto"/>
        <w:tblLook w:val="04A0" w:firstRow="1" w:lastRow="0" w:firstColumn="1" w:lastColumn="0" w:noHBand="0" w:noVBand="1"/>
      </w:tblPr>
      <w:tblGrid>
        <w:gridCol w:w="10457"/>
      </w:tblGrid>
      <w:tr w:rsidR="00F87C3B" w14:paraId="332D0267" w14:textId="77777777" w:rsidTr="00F87C3B">
        <w:tc>
          <w:tcPr>
            <w:tcW w:w="10457" w:type="dxa"/>
          </w:tcPr>
          <w:p w14:paraId="3B792FD6" w14:textId="69A90129" w:rsidR="00F87C3B" w:rsidRDefault="00F87C3B" w:rsidP="00F87C3B">
            <w:pPr>
              <w:pStyle w:val="25"/>
              <w:spacing w:after="120"/>
              <w:rPr>
                <w:rFonts w:eastAsiaTheme="minorEastAsia" w:cs="Times New Roman"/>
                <w:sz w:val="18"/>
              </w:rPr>
            </w:pPr>
            <w:r w:rsidRPr="00F87C3B">
              <w:rPr>
                <w:i/>
              </w:rPr>
              <w:t>Reception of NR PDCCH candidates that overlap with LTE CRS REs on the X-th symbols of an NR slot. Candidate values for X: {only 2nd symbol, 1st and 2nd symbols}</w:t>
            </w:r>
          </w:p>
        </w:tc>
      </w:tr>
    </w:tbl>
    <w:p w14:paraId="32F1971C" w14:textId="6A331D98" w:rsidR="00FA22BE" w:rsidRDefault="00F87C3B" w:rsidP="00F87C3B">
      <w:pPr>
        <w:pStyle w:val="32"/>
        <w:spacing w:before="120" w:after="120"/>
        <w:rPr>
          <w:noProof/>
          <w:lang w:val="en-US"/>
        </w:rPr>
      </w:pPr>
      <w:r>
        <w:rPr>
          <w:rFonts w:eastAsiaTheme="minorEastAsia"/>
        </w:rPr>
        <w:t>First symbol usually has LTE PCFICH and PHICH which can bring large interference to NR PDCCH, so RAN1 introduce</w:t>
      </w:r>
      <w:r w:rsidR="00FA22BE">
        <w:rPr>
          <w:rFonts w:eastAsiaTheme="minorEastAsia"/>
        </w:rPr>
        <w:t>d</w:t>
      </w:r>
      <w:r>
        <w:rPr>
          <w:rFonts w:eastAsiaTheme="minorEastAsia"/>
        </w:rPr>
        <w:t xml:space="preserve"> the </w:t>
      </w:r>
      <w:r w:rsidR="00FA22BE">
        <w:rPr>
          <w:rFonts w:eastAsiaTheme="minorEastAsia"/>
        </w:rPr>
        <w:t xml:space="preserve">separate </w:t>
      </w:r>
      <w:r>
        <w:rPr>
          <w:rFonts w:eastAsiaTheme="minorEastAsia"/>
        </w:rPr>
        <w:t xml:space="preserve">capability that UE only supporting receive </w:t>
      </w:r>
      <w:r w:rsidR="00FA22BE">
        <w:rPr>
          <w:rFonts w:eastAsiaTheme="minorEastAsia"/>
        </w:rPr>
        <w:t>PDCCH symbol overlapping with CRS symbols on 2</w:t>
      </w:r>
      <w:r w:rsidR="00FA22BE" w:rsidRPr="00FA22BE">
        <w:rPr>
          <w:rFonts w:eastAsiaTheme="minorEastAsia"/>
          <w:vertAlign w:val="superscript"/>
        </w:rPr>
        <w:t>nd</w:t>
      </w:r>
      <w:r w:rsidR="00FA22BE">
        <w:rPr>
          <w:rFonts w:eastAsiaTheme="minorEastAsia"/>
        </w:rPr>
        <w:t xml:space="preserve"> symbol. For simplicity, it’s proposed to only consider scenario that PDCCH and LTE C</w:t>
      </w:r>
      <w:r w:rsidR="00FA22BE" w:rsidRPr="00FA22BE">
        <w:rPr>
          <w:noProof/>
          <w:lang w:val="en-US"/>
        </w:rPr>
        <w:t>RS are overlapped on 2</w:t>
      </w:r>
      <w:r w:rsidR="00FA22BE" w:rsidRPr="00FA22BE">
        <w:rPr>
          <w:noProof/>
          <w:vertAlign w:val="superscript"/>
          <w:lang w:val="en-US"/>
        </w:rPr>
        <w:t>nd</w:t>
      </w:r>
      <w:r w:rsidR="00FA22BE">
        <w:rPr>
          <w:noProof/>
          <w:lang w:val="en-US"/>
        </w:rPr>
        <w:t xml:space="preserve"> </w:t>
      </w:r>
      <w:r w:rsidR="00FA22BE" w:rsidRPr="00FA22BE">
        <w:rPr>
          <w:noProof/>
          <w:lang w:val="en-US"/>
        </w:rPr>
        <w:t xml:space="preserve"> symbol since it’s very difficult to </w:t>
      </w:r>
      <w:r w:rsidR="00FA22BE">
        <w:rPr>
          <w:noProof/>
          <w:lang w:val="en-US"/>
        </w:rPr>
        <w:t>define the LTE interference model for 1</w:t>
      </w:r>
      <w:r w:rsidR="00FA22BE" w:rsidRPr="00FA22BE">
        <w:rPr>
          <w:noProof/>
          <w:vertAlign w:val="superscript"/>
          <w:lang w:val="en-US"/>
        </w:rPr>
        <w:t>st</w:t>
      </w:r>
      <w:r w:rsidR="00FA22BE">
        <w:rPr>
          <w:noProof/>
          <w:lang w:val="en-US"/>
        </w:rPr>
        <w:t xml:space="preserve"> symbol. Meanwhile, consideing 1 and 2 CORESET symbols are typical configurations for RAN4 performance requirements definition, so we propose the following:</w:t>
      </w:r>
    </w:p>
    <w:p w14:paraId="7244BB2B" w14:textId="3C5AB8C0" w:rsidR="00FA22BE" w:rsidRDefault="00FA22BE" w:rsidP="00FA22BE">
      <w:pPr>
        <w:pStyle w:val="proposal"/>
        <w:spacing w:after="120"/>
        <w:rPr>
          <w:rFonts w:eastAsiaTheme="minorEastAsia"/>
        </w:rPr>
      </w:pPr>
      <w:r>
        <w:rPr>
          <w:rFonts w:eastAsiaTheme="minorEastAsia"/>
        </w:rPr>
        <w:t>Proposal 7: Don’t consider the scenario that PDCCH and CRS are overlapped on the 1</w:t>
      </w:r>
      <w:r w:rsidRPr="00FA22BE">
        <w:rPr>
          <w:rFonts w:eastAsiaTheme="minorEastAsia"/>
          <w:vertAlign w:val="superscript"/>
        </w:rPr>
        <w:t>st</w:t>
      </w:r>
      <w:r>
        <w:rPr>
          <w:rFonts w:eastAsiaTheme="minorEastAsia"/>
        </w:rPr>
        <w:t xml:space="preserve"> symbol.</w:t>
      </w:r>
    </w:p>
    <w:p w14:paraId="49D862D4" w14:textId="3A455A47" w:rsidR="00FA22BE" w:rsidRDefault="00FA22BE" w:rsidP="00FA22BE">
      <w:pPr>
        <w:pStyle w:val="proposal"/>
        <w:spacing w:after="120"/>
        <w:rPr>
          <w:rFonts w:eastAsiaTheme="minorEastAsia"/>
        </w:rPr>
      </w:pPr>
      <w:r>
        <w:rPr>
          <w:rFonts w:eastAsiaTheme="minorEastAsia"/>
        </w:rPr>
        <w:t xml:space="preserve">Proposal </w:t>
      </w:r>
      <w:r w:rsidR="0001733F">
        <w:rPr>
          <w:rFonts w:eastAsiaTheme="minorEastAsia"/>
        </w:rPr>
        <w:t>8</w:t>
      </w:r>
      <w:r>
        <w:rPr>
          <w:rFonts w:eastAsiaTheme="minorEastAsia"/>
        </w:rPr>
        <w:t>: Consider following CORESET configuration:</w:t>
      </w:r>
    </w:p>
    <w:p w14:paraId="58AD0830" w14:textId="00FB513A" w:rsidR="0001733F" w:rsidRDefault="0001733F" w:rsidP="0001733F">
      <w:pPr>
        <w:pStyle w:val="1proposal"/>
      </w:pPr>
      <w:r>
        <w:rPr>
          <w:rFonts w:hint="eastAsia"/>
        </w:rPr>
        <w:t>Sc</w:t>
      </w:r>
      <w:r>
        <w:t>enario a): CORESET: 2</w:t>
      </w:r>
      <w:r w:rsidRPr="0001733F">
        <w:rPr>
          <w:vertAlign w:val="superscript"/>
        </w:rPr>
        <w:t>nd</w:t>
      </w:r>
      <w:r>
        <w:rPr>
          <w:vertAlign w:val="superscript"/>
        </w:rPr>
        <w:t xml:space="preserve"> </w:t>
      </w:r>
      <w:r>
        <w:t>and 3</w:t>
      </w:r>
      <w:r w:rsidRPr="0001733F">
        <w:rPr>
          <w:vertAlign w:val="superscript"/>
        </w:rPr>
        <w:t>rd</w:t>
      </w:r>
      <w:r>
        <w:t xml:space="preserve"> symbols, LTE: 4 CRS Ports</w:t>
      </w:r>
    </w:p>
    <w:p w14:paraId="5985A648" w14:textId="02CD2ACD" w:rsidR="00F87C3B" w:rsidRPr="0001733F" w:rsidRDefault="0001733F" w:rsidP="0001733F">
      <w:pPr>
        <w:pStyle w:val="1proposal"/>
        <w:rPr>
          <w:lang w:val="en-GB"/>
        </w:rPr>
      </w:pPr>
      <w:r>
        <w:rPr>
          <w:rFonts w:hint="eastAsia"/>
        </w:rPr>
        <w:t>Sc</w:t>
      </w:r>
      <w:r>
        <w:t>enario b): CORESET: 2</w:t>
      </w:r>
      <w:r w:rsidRPr="0001733F">
        <w:rPr>
          <w:vertAlign w:val="superscript"/>
        </w:rPr>
        <w:t>nd</w:t>
      </w:r>
      <w:r>
        <w:t xml:space="preserve"> symbol, LTE: 4 CRS Ports</w:t>
      </w:r>
    </w:p>
    <w:p w14:paraId="7A2C71D5" w14:textId="77777777" w:rsidR="0001733F" w:rsidRDefault="0001733F" w:rsidP="0001733F">
      <w:pPr>
        <w:pStyle w:val="1proposal"/>
        <w:numPr>
          <w:ilvl w:val="0"/>
          <w:numId w:val="0"/>
        </w:numPr>
      </w:pPr>
    </w:p>
    <w:p w14:paraId="1B11ADC9" w14:textId="3028A87F" w:rsidR="0001733F" w:rsidRDefault="0001733F" w:rsidP="0001733F">
      <w:pPr>
        <w:pStyle w:val="aff3"/>
      </w:pPr>
      <w:r>
        <w:t>Others</w:t>
      </w:r>
    </w:p>
    <w:p w14:paraId="3CA5E6A4" w14:textId="251DDD81" w:rsidR="00C63050" w:rsidRDefault="0001733F" w:rsidP="00023F5D">
      <w:pPr>
        <w:pStyle w:val="aff3"/>
        <w:rPr>
          <w:rFonts w:ascii="Times" w:eastAsia="微软雅黑" w:hAnsi="Times" w:cs="Times New Roman"/>
          <w:b w:val="0"/>
          <w:u w:val="none"/>
        </w:rPr>
      </w:pPr>
      <w:r>
        <w:rPr>
          <w:rFonts w:ascii="Times" w:eastAsia="微软雅黑" w:hAnsi="Times" w:cs="Times New Roman"/>
          <w:b w:val="0"/>
          <w:u w:val="none"/>
        </w:rPr>
        <w:lastRenderedPageBreak/>
        <w:t>Based on our simulation results, the span of performance difference between scenario a) and b) for different Aggregation level is very large. So it’s proposed to cover all Aggregation levels for evaluation purpose. (Not for requirements definition purpose)</w:t>
      </w:r>
    </w:p>
    <w:p w14:paraId="6A4DEC53" w14:textId="67D8EFCF" w:rsidR="0001733F" w:rsidRDefault="0001733F" w:rsidP="0001733F">
      <w:pPr>
        <w:pStyle w:val="proposal"/>
        <w:spacing w:after="120"/>
        <w:rPr>
          <w:rFonts w:eastAsiaTheme="minorEastAsia"/>
        </w:rPr>
      </w:pPr>
      <w:r>
        <w:rPr>
          <w:rFonts w:eastAsiaTheme="minorEastAsia"/>
        </w:rPr>
        <w:t>Proposal 9: RAN4 to cover all PDCCH Aggregation levels for evaluation purpose.</w:t>
      </w:r>
      <w:r w:rsidR="00352E59">
        <w:rPr>
          <w:rFonts w:eastAsiaTheme="minorEastAsia"/>
        </w:rPr>
        <w:t xml:space="preserve"> </w:t>
      </w:r>
      <w:r w:rsidRPr="0001733F">
        <w:rPr>
          <w:rFonts w:ascii="Times" w:eastAsia="微软雅黑" w:hAnsi="Times" w:cs="Times New Roman"/>
        </w:rPr>
        <w:t>(Not for requirements definition purpose)</w:t>
      </w:r>
    </w:p>
    <w:p w14:paraId="7227BFD8" w14:textId="77777777" w:rsidR="00E91AB3" w:rsidRDefault="00E91AB3" w:rsidP="00023F5D">
      <w:pPr>
        <w:pStyle w:val="aff3"/>
        <w:rPr>
          <w:lang w:val="en-GB"/>
        </w:rPr>
      </w:pPr>
    </w:p>
    <w:p w14:paraId="3809C817" w14:textId="7BEC6350" w:rsidR="0001733F" w:rsidRDefault="0001733F" w:rsidP="00023F5D">
      <w:pPr>
        <w:pStyle w:val="aff3"/>
        <w:rPr>
          <w:lang w:val="en-GB"/>
        </w:rPr>
      </w:pPr>
      <w:r>
        <w:rPr>
          <w:lang w:val="en-GB"/>
        </w:rPr>
        <w:t>Initial simulation results</w:t>
      </w:r>
    </w:p>
    <w:p w14:paraId="27879993" w14:textId="37523F83" w:rsidR="00352E59" w:rsidRPr="00A76ECA" w:rsidRDefault="00352E59" w:rsidP="00023F5D">
      <w:pPr>
        <w:pStyle w:val="aff3"/>
        <w:rPr>
          <w:b w:val="0"/>
          <w:u w:val="none"/>
          <w:lang w:val="en-GB"/>
        </w:rPr>
      </w:pPr>
      <w:r>
        <w:rPr>
          <w:b w:val="0"/>
          <w:u w:val="none"/>
          <w:lang w:val="en-GB"/>
        </w:rPr>
        <w:t>We provide the initial simulation results for both scenarios as follows. The simulation assumptions are shown in Appendix.</w:t>
      </w:r>
    </w:p>
    <w:tbl>
      <w:tblPr>
        <w:tblStyle w:val="af4"/>
        <w:tblW w:w="0" w:type="auto"/>
        <w:tblLook w:val="04A0" w:firstRow="1" w:lastRow="0" w:firstColumn="1" w:lastColumn="0" w:noHBand="0" w:noVBand="1"/>
      </w:tblPr>
      <w:tblGrid>
        <w:gridCol w:w="5098"/>
        <w:gridCol w:w="5359"/>
      </w:tblGrid>
      <w:tr w:rsidR="005D6944" w14:paraId="2F138334" w14:textId="77777777" w:rsidTr="005D6944">
        <w:tc>
          <w:tcPr>
            <w:tcW w:w="5098" w:type="dxa"/>
          </w:tcPr>
          <w:p w14:paraId="090B081D" w14:textId="4422166F" w:rsidR="005D6944" w:rsidRDefault="005D6944" w:rsidP="00023F5D">
            <w:pPr>
              <w:pStyle w:val="aff3"/>
              <w:rPr>
                <w:lang w:val="en-GB"/>
              </w:rPr>
            </w:pPr>
            <w:r>
              <w:rPr>
                <w:noProof/>
              </w:rPr>
              <w:drawing>
                <wp:inline distT="0" distB="0" distL="0" distR="0" wp14:anchorId="6AC36FF9" wp14:editId="04BBFB17">
                  <wp:extent cx="2968550" cy="2221363"/>
                  <wp:effectExtent l="0" t="0" r="381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22172" cy="2261488"/>
                          </a:xfrm>
                          <a:prstGeom prst="rect">
                            <a:avLst/>
                          </a:prstGeom>
                        </pic:spPr>
                      </pic:pic>
                    </a:graphicData>
                  </a:graphic>
                </wp:inline>
              </w:drawing>
            </w:r>
          </w:p>
        </w:tc>
        <w:tc>
          <w:tcPr>
            <w:tcW w:w="5359" w:type="dxa"/>
          </w:tcPr>
          <w:p w14:paraId="0742F73D" w14:textId="566FD44F" w:rsidR="005D6944" w:rsidRDefault="00A76ECA" w:rsidP="00023F5D">
            <w:pPr>
              <w:pStyle w:val="aff3"/>
              <w:rPr>
                <w:lang w:val="en-GB"/>
              </w:rPr>
            </w:pPr>
            <w:r>
              <w:rPr>
                <w:noProof/>
              </w:rPr>
              <w:drawing>
                <wp:inline distT="0" distB="0" distL="0" distR="0" wp14:anchorId="1B30BCEF" wp14:editId="0172D556">
                  <wp:extent cx="2982499" cy="2319721"/>
                  <wp:effectExtent l="0" t="0" r="889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3666" cy="2336184"/>
                          </a:xfrm>
                          <a:prstGeom prst="rect">
                            <a:avLst/>
                          </a:prstGeom>
                        </pic:spPr>
                      </pic:pic>
                    </a:graphicData>
                  </a:graphic>
                </wp:inline>
              </w:drawing>
            </w:r>
          </w:p>
        </w:tc>
      </w:tr>
    </w:tbl>
    <w:p w14:paraId="27D17EB6" w14:textId="344C875E" w:rsidR="005D6944" w:rsidRPr="00A76ECA" w:rsidRDefault="00A76ECA" w:rsidP="00A76ECA">
      <w:pPr>
        <w:pStyle w:val="aff3"/>
        <w:spacing w:beforeLines="50" w:before="120"/>
        <w:jc w:val="center"/>
        <w:rPr>
          <w:u w:val="none"/>
          <w:lang w:val="en-GB"/>
        </w:rPr>
      </w:pPr>
      <w:r w:rsidRPr="00A76ECA">
        <w:rPr>
          <w:rFonts w:hint="eastAsia"/>
          <w:u w:val="none"/>
          <w:lang w:val="en-GB"/>
        </w:rPr>
        <w:t>Fi</w:t>
      </w:r>
      <w:r w:rsidRPr="00A76ECA">
        <w:rPr>
          <w:u w:val="none"/>
          <w:lang w:val="en-GB"/>
        </w:rPr>
        <w:t>gure 2-1: BLER-SNR curve</w:t>
      </w:r>
    </w:p>
    <w:p w14:paraId="2AF6C6A3" w14:textId="45922E46" w:rsidR="005D6944" w:rsidRDefault="005D6944" w:rsidP="005D6944">
      <w:pPr>
        <w:pStyle w:val="aff1"/>
      </w:pPr>
      <w:r>
        <w:rPr>
          <w:rFonts w:hint="eastAsia"/>
        </w:rPr>
        <w:t>T</w:t>
      </w:r>
      <w:r>
        <w:t>able 2-1: Target SNR@ 1% of BLER summary</w:t>
      </w:r>
    </w:p>
    <w:tbl>
      <w:tblPr>
        <w:tblStyle w:val="af4"/>
        <w:tblW w:w="0" w:type="auto"/>
        <w:jc w:val="center"/>
        <w:tblLook w:val="04A0" w:firstRow="1" w:lastRow="0" w:firstColumn="1" w:lastColumn="0" w:noHBand="0" w:noVBand="1"/>
      </w:tblPr>
      <w:tblGrid>
        <w:gridCol w:w="3285"/>
        <w:gridCol w:w="1222"/>
        <w:gridCol w:w="1213"/>
        <w:gridCol w:w="1193"/>
        <w:gridCol w:w="1193"/>
        <w:gridCol w:w="1193"/>
      </w:tblGrid>
      <w:tr w:rsidR="005D6944" w14:paraId="5CD0228D" w14:textId="77777777" w:rsidTr="005D6944">
        <w:trPr>
          <w:jc w:val="center"/>
        </w:trPr>
        <w:tc>
          <w:tcPr>
            <w:tcW w:w="3285" w:type="dxa"/>
          </w:tcPr>
          <w:p w14:paraId="0C83140F" w14:textId="77777777" w:rsidR="005D6944" w:rsidRPr="00C63050" w:rsidRDefault="005D6944" w:rsidP="000D57BC">
            <w:pPr>
              <w:spacing w:after="0"/>
              <w:jc w:val="center"/>
              <w:rPr>
                <w:rFonts w:eastAsiaTheme="minorEastAsia"/>
                <w:b/>
                <w:highlight w:val="yellow"/>
              </w:rPr>
            </w:pPr>
            <w:r w:rsidRPr="00C63050">
              <w:rPr>
                <w:rFonts w:eastAsiaTheme="minorEastAsia" w:hint="eastAsia"/>
                <w:b/>
                <w:highlight w:val="yellow"/>
              </w:rPr>
              <w:t>A</w:t>
            </w:r>
            <w:r w:rsidRPr="00C63050">
              <w:rPr>
                <w:rFonts w:eastAsiaTheme="minorEastAsia"/>
                <w:b/>
                <w:highlight w:val="yellow"/>
              </w:rPr>
              <w:t>L</w:t>
            </w:r>
          </w:p>
        </w:tc>
        <w:tc>
          <w:tcPr>
            <w:tcW w:w="1222" w:type="dxa"/>
          </w:tcPr>
          <w:p w14:paraId="1BA547A3" w14:textId="77777777" w:rsidR="005D6944" w:rsidRPr="00C63050" w:rsidRDefault="005D6944" w:rsidP="000D57BC">
            <w:pPr>
              <w:spacing w:after="0"/>
              <w:jc w:val="center"/>
              <w:rPr>
                <w:rFonts w:eastAsiaTheme="minorEastAsia"/>
                <w:b/>
                <w:highlight w:val="yellow"/>
              </w:rPr>
            </w:pPr>
            <w:r w:rsidRPr="00C63050">
              <w:rPr>
                <w:rFonts w:eastAsiaTheme="minorEastAsia" w:hint="eastAsia"/>
                <w:b/>
                <w:highlight w:val="yellow"/>
              </w:rPr>
              <w:t>1</w:t>
            </w:r>
          </w:p>
        </w:tc>
        <w:tc>
          <w:tcPr>
            <w:tcW w:w="1213" w:type="dxa"/>
          </w:tcPr>
          <w:p w14:paraId="2EB9F6EE" w14:textId="77777777" w:rsidR="005D6944" w:rsidRPr="00C63050" w:rsidRDefault="005D6944" w:rsidP="000D57BC">
            <w:pPr>
              <w:spacing w:after="0"/>
              <w:jc w:val="center"/>
              <w:rPr>
                <w:rFonts w:eastAsiaTheme="minorEastAsia"/>
                <w:b/>
                <w:highlight w:val="yellow"/>
              </w:rPr>
            </w:pPr>
            <w:r w:rsidRPr="00C63050">
              <w:rPr>
                <w:rFonts w:eastAsiaTheme="minorEastAsia" w:hint="eastAsia"/>
                <w:b/>
                <w:highlight w:val="yellow"/>
              </w:rPr>
              <w:t>2</w:t>
            </w:r>
          </w:p>
        </w:tc>
        <w:tc>
          <w:tcPr>
            <w:tcW w:w="1193" w:type="dxa"/>
          </w:tcPr>
          <w:p w14:paraId="2F42E393" w14:textId="77777777" w:rsidR="005D6944" w:rsidRPr="00C63050" w:rsidRDefault="005D6944" w:rsidP="000D57BC">
            <w:pPr>
              <w:spacing w:after="0"/>
              <w:jc w:val="center"/>
              <w:rPr>
                <w:rFonts w:eastAsiaTheme="minorEastAsia"/>
                <w:b/>
                <w:highlight w:val="yellow"/>
              </w:rPr>
            </w:pPr>
            <w:r w:rsidRPr="00C63050">
              <w:rPr>
                <w:rFonts w:eastAsiaTheme="minorEastAsia" w:hint="eastAsia"/>
                <w:b/>
                <w:highlight w:val="yellow"/>
              </w:rPr>
              <w:t>4</w:t>
            </w:r>
          </w:p>
        </w:tc>
        <w:tc>
          <w:tcPr>
            <w:tcW w:w="1193" w:type="dxa"/>
          </w:tcPr>
          <w:p w14:paraId="34215372" w14:textId="77777777" w:rsidR="005D6944" w:rsidRPr="00C63050" w:rsidRDefault="005D6944" w:rsidP="000D57BC">
            <w:pPr>
              <w:spacing w:after="0"/>
              <w:jc w:val="center"/>
              <w:rPr>
                <w:rFonts w:eastAsiaTheme="minorEastAsia"/>
                <w:b/>
                <w:highlight w:val="yellow"/>
              </w:rPr>
            </w:pPr>
            <w:r w:rsidRPr="00C63050">
              <w:rPr>
                <w:rFonts w:eastAsiaTheme="minorEastAsia" w:hint="eastAsia"/>
                <w:b/>
                <w:highlight w:val="yellow"/>
              </w:rPr>
              <w:t>8</w:t>
            </w:r>
          </w:p>
        </w:tc>
        <w:tc>
          <w:tcPr>
            <w:tcW w:w="1193" w:type="dxa"/>
          </w:tcPr>
          <w:p w14:paraId="7D8B1C78" w14:textId="77777777" w:rsidR="005D6944" w:rsidRPr="00C63050" w:rsidRDefault="005D6944" w:rsidP="000D57BC">
            <w:pPr>
              <w:spacing w:after="0"/>
              <w:jc w:val="center"/>
              <w:rPr>
                <w:rFonts w:eastAsiaTheme="minorEastAsia"/>
                <w:b/>
                <w:highlight w:val="yellow"/>
              </w:rPr>
            </w:pPr>
            <w:r w:rsidRPr="00C63050">
              <w:rPr>
                <w:rFonts w:eastAsiaTheme="minorEastAsia" w:hint="eastAsia"/>
                <w:b/>
                <w:highlight w:val="yellow"/>
              </w:rPr>
              <w:t>1</w:t>
            </w:r>
            <w:r w:rsidRPr="00C63050">
              <w:rPr>
                <w:rFonts w:eastAsiaTheme="minorEastAsia"/>
                <w:b/>
                <w:highlight w:val="yellow"/>
              </w:rPr>
              <w:t>6</w:t>
            </w:r>
          </w:p>
        </w:tc>
      </w:tr>
      <w:tr w:rsidR="005D6944" w14:paraId="7DACDCA3" w14:textId="77777777" w:rsidTr="005D6944">
        <w:trPr>
          <w:jc w:val="center"/>
        </w:trPr>
        <w:tc>
          <w:tcPr>
            <w:tcW w:w="3285" w:type="dxa"/>
          </w:tcPr>
          <w:p w14:paraId="1A1CC2CD" w14:textId="55B7D843" w:rsidR="005D6944" w:rsidRPr="00C63050" w:rsidRDefault="005D6944" w:rsidP="000D57BC">
            <w:pPr>
              <w:spacing w:after="0"/>
              <w:rPr>
                <w:rFonts w:eastAsiaTheme="minorEastAsia"/>
                <w:highlight w:val="yellow"/>
              </w:rPr>
            </w:pPr>
            <w:r>
              <w:rPr>
                <w:rFonts w:eastAsiaTheme="minorEastAsia"/>
                <w:highlight w:val="yellow"/>
              </w:rPr>
              <w:t>Scenario  a) (Partial overlapping)</w:t>
            </w:r>
          </w:p>
        </w:tc>
        <w:tc>
          <w:tcPr>
            <w:tcW w:w="1222" w:type="dxa"/>
          </w:tcPr>
          <w:p w14:paraId="5C69DFCE" w14:textId="77777777" w:rsidR="005D6944" w:rsidRPr="00C63050" w:rsidRDefault="005D6944" w:rsidP="000D57BC">
            <w:pPr>
              <w:spacing w:after="0"/>
              <w:jc w:val="center"/>
              <w:rPr>
                <w:rFonts w:eastAsiaTheme="minorEastAsia"/>
                <w:highlight w:val="yellow"/>
              </w:rPr>
            </w:pPr>
            <w:r>
              <w:rPr>
                <w:rFonts w:eastAsiaTheme="minorEastAsia" w:hint="eastAsia"/>
                <w:highlight w:val="yellow"/>
              </w:rPr>
              <w:t>1</w:t>
            </w:r>
            <w:r>
              <w:rPr>
                <w:rFonts w:eastAsiaTheme="minorEastAsia"/>
                <w:highlight w:val="yellow"/>
              </w:rPr>
              <w:t>5.9</w:t>
            </w:r>
          </w:p>
        </w:tc>
        <w:tc>
          <w:tcPr>
            <w:tcW w:w="1213" w:type="dxa"/>
          </w:tcPr>
          <w:p w14:paraId="64BBB78D" w14:textId="77777777" w:rsidR="005D6944" w:rsidRPr="00C63050" w:rsidRDefault="005D6944" w:rsidP="000D57BC">
            <w:pPr>
              <w:spacing w:after="0"/>
              <w:jc w:val="center"/>
              <w:rPr>
                <w:rFonts w:eastAsiaTheme="minorEastAsia"/>
                <w:highlight w:val="yellow"/>
              </w:rPr>
            </w:pPr>
            <w:r>
              <w:rPr>
                <w:rFonts w:eastAsiaTheme="minorEastAsia" w:hint="eastAsia"/>
                <w:highlight w:val="yellow"/>
              </w:rPr>
              <w:t>7</w:t>
            </w:r>
            <w:r>
              <w:rPr>
                <w:rFonts w:eastAsiaTheme="minorEastAsia"/>
                <w:highlight w:val="yellow"/>
              </w:rPr>
              <w:t>.0</w:t>
            </w:r>
          </w:p>
        </w:tc>
        <w:tc>
          <w:tcPr>
            <w:tcW w:w="1193" w:type="dxa"/>
          </w:tcPr>
          <w:p w14:paraId="107D94A3" w14:textId="77777777" w:rsidR="005D6944" w:rsidRPr="00C63050" w:rsidRDefault="005D6944" w:rsidP="000D57BC">
            <w:pPr>
              <w:spacing w:after="0"/>
              <w:jc w:val="center"/>
              <w:rPr>
                <w:rFonts w:eastAsiaTheme="minorEastAsia"/>
                <w:highlight w:val="yellow"/>
              </w:rPr>
            </w:pPr>
            <w:r>
              <w:rPr>
                <w:rFonts w:eastAsiaTheme="minorEastAsia" w:hint="eastAsia"/>
                <w:highlight w:val="yellow"/>
              </w:rPr>
              <w:t>1</w:t>
            </w:r>
            <w:r>
              <w:rPr>
                <w:rFonts w:eastAsiaTheme="minorEastAsia"/>
                <w:highlight w:val="yellow"/>
              </w:rPr>
              <w:t>.5</w:t>
            </w:r>
          </w:p>
        </w:tc>
        <w:tc>
          <w:tcPr>
            <w:tcW w:w="1193" w:type="dxa"/>
          </w:tcPr>
          <w:p w14:paraId="3CBBE0B8" w14:textId="77777777" w:rsidR="005D6944" w:rsidRPr="00C63050" w:rsidRDefault="005D6944" w:rsidP="000D57BC">
            <w:pPr>
              <w:spacing w:after="0"/>
              <w:jc w:val="center"/>
              <w:rPr>
                <w:rFonts w:eastAsiaTheme="minorEastAsia"/>
                <w:highlight w:val="yellow"/>
              </w:rPr>
            </w:pPr>
            <w:r>
              <w:rPr>
                <w:rFonts w:eastAsiaTheme="minorEastAsia" w:hint="eastAsia"/>
                <w:highlight w:val="yellow"/>
              </w:rPr>
              <w:t>-</w:t>
            </w:r>
            <w:r>
              <w:rPr>
                <w:rFonts w:eastAsiaTheme="minorEastAsia"/>
                <w:highlight w:val="yellow"/>
              </w:rPr>
              <w:t>2.5</w:t>
            </w:r>
          </w:p>
        </w:tc>
        <w:tc>
          <w:tcPr>
            <w:tcW w:w="1193" w:type="dxa"/>
          </w:tcPr>
          <w:p w14:paraId="0EA8D2D5" w14:textId="77777777" w:rsidR="005D6944" w:rsidRPr="00C63050" w:rsidRDefault="005D6944" w:rsidP="000D57BC">
            <w:pPr>
              <w:spacing w:after="0"/>
              <w:jc w:val="center"/>
              <w:rPr>
                <w:rFonts w:eastAsiaTheme="minorEastAsia"/>
                <w:highlight w:val="yellow"/>
              </w:rPr>
            </w:pPr>
            <w:r>
              <w:rPr>
                <w:rFonts w:eastAsiaTheme="minorEastAsia" w:hint="eastAsia"/>
                <w:highlight w:val="yellow"/>
              </w:rPr>
              <w:t>-</w:t>
            </w:r>
            <w:r>
              <w:rPr>
                <w:rFonts w:eastAsiaTheme="minorEastAsia"/>
                <w:highlight w:val="yellow"/>
              </w:rPr>
              <w:t>6.0</w:t>
            </w:r>
          </w:p>
        </w:tc>
      </w:tr>
      <w:tr w:rsidR="005D6944" w14:paraId="5C62196D" w14:textId="77777777" w:rsidTr="005D6944">
        <w:trPr>
          <w:jc w:val="center"/>
        </w:trPr>
        <w:tc>
          <w:tcPr>
            <w:tcW w:w="3285" w:type="dxa"/>
          </w:tcPr>
          <w:p w14:paraId="4632947B" w14:textId="56DB7739" w:rsidR="005D6944" w:rsidRDefault="005D6944" w:rsidP="005D6944">
            <w:pPr>
              <w:spacing w:after="0"/>
              <w:rPr>
                <w:rFonts w:eastAsiaTheme="minorEastAsia"/>
                <w:highlight w:val="yellow"/>
              </w:rPr>
            </w:pPr>
            <w:r>
              <w:rPr>
                <w:rFonts w:eastAsiaTheme="minorEastAsia"/>
                <w:highlight w:val="yellow"/>
              </w:rPr>
              <w:t>Scenario  b) (Full overlapping)</w:t>
            </w:r>
          </w:p>
        </w:tc>
        <w:tc>
          <w:tcPr>
            <w:tcW w:w="1222" w:type="dxa"/>
          </w:tcPr>
          <w:p w14:paraId="1D770422" w14:textId="29655D77" w:rsidR="005D6944" w:rsidRDefault="005D6944" w:rsidP="005D6944">
            <w:pPr>
              <w:spacing w:after="0"/>
              <w:jc w:val="center"/>
              <w:rPr>
                <w:rFonts w:eastAsiaTheme="minorEastAsia"/>
                <w:highlight w:val="yellow"/>
              </w:rPr>
            </w:pPr>
            <w:r>
              <w:rPr>
                <w:rFonts w:eastAsiaTheme="minorEastAsia" w:hint="eastAsia"/>
                <w:highlight w:val="yellow"/>
              </w:rPr>
              <w:t>N</w:t>
            </w:r>
            <w:r>
              <w:rPr>
                <w:rFonts w:eastAsiaTheme="minorEastAsia"/>
                <w:highlight w:val="yellow"/>
              </w:rPr>
              <w:t>/A</w:t>
            </w:r>
          </w:p>
        </w:tc>
        <w:tc>
          <w:tcPr>
            <w:tcW w:w="1213" w:type="dxa"/>
          </w:tcPr>
          <w:p w14:paraId="79E650D5" w14:textId="30BF6A22" w:rsidR="005D6944" w:rsidRDefault="005D6944" w:rsidP="005D6944">
            <w:pPr>
              <w:spacing w:after="0"/>
              <w:jc w:val="center"/>
              <w:rPr>
                <w:rFonts w:eastAsiaTheme="minorEastAsia"/>
                <w:highlight w:val="yellow"/>
              </w:rPr>
            </w:pPr>
            <w:r>
              <w:rPr>
                <w:rFonts w:eastAsiaTheme="minorEastAsia" w:hint="eastAsia"/>
                <w:highlight w:val="yellow"/>
              </w:rPr>
              <w:t>N</w:t>
            </w:r>
            <w:r>
              <w:rPr>
                <w:rFonts w:eastAsiaTheme="minorEastAsia"/>
                <w:highlight w:val="yellow"/>
              </w:rPr>
              <w:t>/A</w:t>
            </w:r>
          </w:p>
        </w:tc>
        <w:tc>
          <w:tcPr>
            <w:tcW w:w="1193" w:type="dxa"/>
          </w:tcPr>
          <w:p w14:paraId="13B7FC55" w14:textId="431C7F73" w:rsidR="005D6944" w:rsidRDefault="00A76ECA" w:rsidP="005D6944">
            <w:pPr>
              <w:spacing w:after="0"/>
              <w:jc w:val="center"/>
              <w:rPr>
                <w:rFonts w:eastAsiaTheme="minorEastAsia"/>
                <w:highlight w:val="yellow"/>
                <w:lang w:eastAsia="zh-CN"/>
              </w:rPr>
            </w:pPr>
            <w:r>
              <w:rPr>
                <w:rFonts w:eastAsiaTheme="minorEastAsia" w:hint="eastAsia"/>
                <w:highlight w:val="yellow"/>
                <w:lang w:eastAsia="zh-CN"/>
              </w:rPr>
              <w:t>4</w:t>
            </w:r>
            <w:r>
              <w:rPr>
                <w:rFonts w:eastAsiaTheme="minorEastAsia"/>
                <w:highlight w:val="yellow"/>
                <w:lang w:eastAsia="zh-CN"/>
              </w:rPr>
              <w:t>.9</w:t>
            </w:r>
          </w:p>
        </w:tc>
        <w:tc>
          <w:tcPr>
            <w:tcW w:w="1193" w:type="dxa"/>
          </w:tcPr>
          <w:p w14:paraId="14581396" w14:textId="602A4F82" w:rsidR="005D6944" w:rsidRDefault="00A76ECA" w:rsidP="005D6944">
            <w:pPr>
              <w:spacing w:after="0"/>
              <w:jc w:val="center"/>
              <w:rPr>
                <w:rFonts w:eastAsiaTheme="minorEastAsia"/>
                <w:highlight w:val="yellow"/>
                <w:lang w:eastAsia="zh-CN"/>
              </w:rPr>
            </w:pPr>
            <w:r>
              <w:rPr>
                <w:rFonts w:eastAsiaTheme="minorEastAsia"/>
                <w:highlight w:val="yellow"/>
                <w:lang w:eastAsia="zh-CN"/>
              </w:rPr>
              <w:t>-1.2</w:t>
            </w:r>
          </w:p>
        </w:tc>
        <w:tc>
          <w:tcPr>
            <w:tcW w:w="1193" w:type="dxa"/>
          </w:tcPr>
          <w:p w14:paraId="11F418A4" w14:textId="07BBB89E" w:rsidR="005D6944" w:rsidRDefault="005D6944" w:rsidP="005D6944">
            <w:pPr>
              <w:spacing w:after="0"/>
              <w:jc w:val="center"/>
              <w:rPr>
                <w:rFonts w:eastAsiaTheme="minorEastAsia"/>
                <w:highlight w:val="yellow"/>
                <w:lang w:eastAsia="zh-CN"/>
              </w:rPr>
            </w:pPr>
            <w:r>
              <w:rPr>
                <w:rFonts w:eastAsiaTheme="minorEastAsia" w:hint="eastAsia"/>
                <w:highlight w:val="yellow"/>
                <w:lang w:eastAsia="zh-CN"/>
              </w:rPr>
              <w:t>-</w:t>
            </w:r>
            <w:r>
              <w:rPr>
                <w:rFonts w:eastAsiaTheme="minorEastAsia"/>
                <w:highlight w:val="yellow"/>
                <w:lang w:eastAsia="zh-CN"/>
              </w:rPr>
              <w:t>4.1</w:t>
            </w:r>
          </w:p>
        </w:tc>
      </w:tr>
    </w:tbl>
    <w:p w14:paraId="79A67E83" w14:textId="77777777" w:rsidR="00352E59" w:rsidRDefault="00352E59" w:rsidP="00023F5D">
      <w:pPr>
        <w:pStyle w:val="aff3"/>
        <w:rPr>
          <w:lang w:val="en-GB"/>
        </w:rPr>
      </w:pPr>
    </w:p>
    <w:p w14:paraId="321C51C5" w14:textId="218BA2EF" w:rsidR="005D6944" w:rsidRDefault="005D6944" w:rsidP="00023F5D">
      <w:pPr>
        <w:pStyle w:val="aff3"/>
        <w:rPr>
          <w:b w:val="0"/>
          <w:u w:val="none"/>
          <w:lang w:val="en-GB"/>
        </w:rPr>
      </w:pPr>
      <w:r>
        <w:rPr>
          <w:b w:val="0"/>
          <w:u w:val="none"/>
          <w:lang w:val="en-GB"/>
        </w:rPr>
        <w:t>We have following observations:</w:t>
      </w:r>
    </w:p>
    <w:p w14:paraId="04F66B7E" w14:textId="15E1AA16" w:rsidR="005D6944" w:rsidRDefault="00A76ECA" w:rsidP="00A76ECA">
      <w:pPr>
        <w:pStyle w:val="proposal"/>
        <w:spacing w:after="120"/>
      </w:pPr>
      <w:r>
        <w:t xml:space="preserve">Observation 1: </w:t>
      </w:r>
      <w:r w:rsidR="005D6944">
        <w:t>For scenario b), the target SNR can’</w:t>
      </w:r>
      <w:r w:rsidR="00E91AB3">
        <w:t>t be achieved for AL1 and 2, for AL4,6,8, there 1.9dB~3.3dB performance degradation compared to scenario a)</w:t>
      </w:r>
    </w:p>
    <w:p w14:paraId="79F7B83A" w14:textId="31FF773D" w:rsidR="00E91AB3" w:rsidRDefault="00E91AB3" w:rsidP="00A76ECA">
      <w:pPr>
        <w:pStyle w:val="proposal"/>
        <w:spacing w:after="120"/>
        <w:rPr>
          <w:b w:val="0"/>
        </w:rPr>
      </w:pPr>
      <w:r>
        <w:rPr>
          <w:b w:val="0"/>
        </w:rPr>
        <w:t>We propose to take parameters listed in Table 5-1 as baseline for evaluation.</w:t>
      </w:r>
    </w:p>
    <w:p w14:paraId="308E26B8" w14:textId="2E8706A4" w:rsidR="00E91AB3" w:rsidRPr="00E91AB3" w:rsidRDefault="00E91AB3" w:rsidP="00A76ECA">
      <w:pPr>
        <w:pStyle w:val="proposal"/>
        <w:spacing w:after="120"/>
        <w:rPr>
          <w:rFonts w:eastAsiaTheme="minorEastAsia"/>
        </w:rPr>
      </w:pPr>
      <w:r>
        <w:rPr>
          <w:rFonts w:eastAsiaTheme="minorEastAsia"/>
        </w:rPr>
        <w:t xml:space="preserve">Proposal 10: Take </w:t>
      </w:r>
      <w:r w:rsidRPr="00E91AB3">
        <w:rPr>
          <w:rFonts w:eastAsiaTheme="minorEastAsia"/>
        </w:rPr>
        <w:t>parameters listed in Table 5-1 as baseline for evaluation.</w:t>
      </w:r>
    </w:p>
    <w:p w14:paraId="05DE8A03" w14:textId="77777777" w:rsidR="00023F5D" w:rsidRPr="00023F5D" w:rsidRDefault="00023F5D" w:rsidP="00023F5D">
      <w:pPr>
        <w:pStyle w:val="20"/>
        <w:ind w:left="0"/>
        <w:rPr>
          <w:rFonts w:eastAsia="宋体"/>
          <w:lang w:eastAsia="zh-CN"/>
        </w:rPr>
      </w:pPr>
      <w:r w:rsidRPr="00023F5D">
        <w:rPr>
          <w:rFonts w:eastAsia="宋体" w:hint="eastAsia"/>
          <w:lang w:eastAsia="zh-CN"/>
        </w:rPr>
        <w:t>P</w:t>
      </w:r>
      <w:r w:rsidRPr="00023F5D">
        <w:rPr>
          <w:rFonts w:eastAsia="宋体"/>
          <w:lang w:eastAsia="zh-CN"/>
        </w:rPr>
        <w:t xml:space="preserve">DSCH requirements </w:t>
      </w:r>
    </w:p>
    <w:p w14:paraId="4057B247" w14:textId="717FBC4C" w:rsidR="00023F5D" w:rsidRPr="00023F5D" w:rsidRDefault="00023F5D" w:rsidP="00023F5D">
      <w:pPr>
        <w:pStyle w:val="25"/>
        <w:spacing w:after="120"/>
        <w:rPr>
          <w:rFonts w:eastAsiaTheme="minorEastAsia"/>
        </w:rPr>
      </w:pPr>
      <w:r w:rsidRPr="00023F5D">
        <w:rPr>
          <w:rFonts w:eastAsiaTheme="minorEastAsia"/>
        </w:rPr>
        <w:t>For PDSCH requirements, we propose to reuse all parameters of Rel-15 LTE-NR coexistence test. Besides, one additional CRS pattern with vShift=1 should be configured. The proposed test parameters and test cases are captured in Table 2-1 to 2-3:</w:t>
      </w:r>
    </w:p>
    <w:p w14:paraId="7F5F31F8" w14:textId="5D924C7C" w:rsidR="00023F5D" w:rsidRPr="00023F5D" w:rsidRDefault="00023F5D" w:rsidP="00023F5D">
      <w:pPr>
        <w:pStyle w:val="aff1"/>
        <w:rPr>
          <w:rFonts w:eastAsiaTheme="minorEastAsia"/>
        </w:rPr>
      </w:pPr>
      <w:r w:rsidRPr="00023F5D">
        <w:rPr>
          <w:rFonts w:eastAsiaTheme="minorEastAsia" w:hint="eastAsia"/>
        </w:rPr>
        <w:t>T</w:t>
      </w:r>
      <w:r w:rsidRPr="00023F5D">
        <w:rPr>
          <w:rFonts w:eastAsiaTheme="minorEastAsia"/>
        </w:rPr>
        <w:t>able 2-</w:t>
      </w:r>
      <w:r w:rsidR="00E91AB3">
        <w:rPr>
          <w:rFonts w:eastAsiaTheme="minorEastAsia"/>
        </w:rPr>
        <w:t>2</w:t>
      </w:r>
      <w:r w:rsidRPr="00023F5D">
        <w:rPr>
          <w:rFonts w:eastAsiaTheme="minorEastAsia"/>
        </w:rPr>
        <w:t>: Proposed test parameters for PDSCH requirements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023F5D" w:rsidRPr="00023F5D" w14:paraId="6DEA07E1" w14:textId="77777777" w:rsidTr="0001733F">
        <w:trPr>
          <w:gridAfter w:val="1"/>
          <w:wAfter w:w="8" w:type="dxa"/>
          <w:jc w:val="center"/>
        </w:trPr>
        <w:tc>
          <w:tcPr>
            <w:tcW w:w="5468" w:type="dxa"/>
            <w:gridSpan w:val="2"/>
            <w:shd w:val="clear" w:color="auto" w:fill="auto"/>
          </w:tcPr>
          <w:p w14:paraId="020CF1AE" w14:textId="77777777" w:rsidR="00023F5D" w:rsidRPr="00023F5D" w:rsidRDefault="00023F5D" w:rsidP="00023F5D">
            <w:pPr>
              <w:keepNext/>
              <w:keepLines/>
              <w:spacing w:after="0"/>
              <w:jc w:val="center"/>
              <w:rPr>
                <w:rFonts w:cs="Times New Roman"/>
                <w:b/>
                <w:sz w:val="18"/>
              </w:rPr>
            </w:pPr>
            <w:r w:rsidRPr="00023F5D">
              <w:rPr>
                <w:rFonts w:cs="Times New Roman"/>
                <w:b/>
                <w:sz w:val="18"/>
              </w:rPr>
              <w:lastRenderedPageBreak/>
              <w:t>Parameter</w:t>
            </w:r>
          </w:p>
        </w:tc>
        <w:tc>
          <w:tcPr>
            <w:tcW w:w="802" w:type="dxa"/>
            <w:shd w:val="clear" w:color="auto" w:fill="auto"/>
          </w:tcPr>
          <w:p w14:paraId="45A059FB" w14:textId="77777777" w:rsidR="00023F5D" w:rsidRPr="00023F5D" w:rsidRDefault="00023F5D" w:rsidP="00023F5D">
            <w:pPr>
              <w:keepNext/>
              <w:keepLines/>
              <w:spacing w:after="0"/>
              <w:jc w:val="center"/>
              <w:rPr>
                <w:rFonts w:cs="Times New Roman"/>
                <w:b/>
                <w:sz w:val="18"/>
              </w:rPr>
            </w:pPr>
            <w:r w:rsidRPr="00023F5D">
              <w:rPr>
                <w:rFonts w:cs="Times New Roman"/>
                <w:b/>
                <w:sz w:val="18"/>
              </w:rPr>
              <w:t>Unit</w:t>
            </w:r>
          </w:p>
        </w:tc>
        <w:tc>
          <w:tcPr>
            <w:tcW w:w="3351" w:type="dxa"/>
            <w:shd w:val="clear" w:color="auto" w:fill="auto"/>
          </w:tcPr>
          <w:p w14:paraId="33A8CDC0" w14:textId="77777777" w:rsidR="00023F5D" w:rsidRPr="00023F5D" w:rsidRDefault="00023F5D" w:rsidP="00023F5D">
            <w:pPr>
              <w:keepNext/>
              <w:keepLines/>
              <w:spacing w:after="0"/>
              <w:jc w:val="center"/>
              <w:rPr>
                <w:rFonts w:cs="Times New Roman"/>
                <w:b/>
                <w:sz w:val="18"/>
              </w:rPr>
            </w:pPr>
            <w:r w:rsidRPr="00023F5D">
              <w:rPr>
                <w:rFonts w:cs="Times New Roman"/>
                <w:b/>
                <w:sz w:val="18"/>
              </w:rPr>
              <w:t>Value</w:t>
            </w:r>
          </w:p>
        </w:tc>
      </w:tr>
      <w:tr w:rsidR="00023F5D" w:rsidRPr="00023F5D" w14:paraId="3AE1F195" w14:textId="77777777" w:rsidTr="0001733F">
        <w:trPr>
          <w:gridAfter w:val="1"/>
          <w:wAfter w:w="8" w:type="dxa"/>
          <w:jc w:val="center"/>
        </w:trPr>
        <w:tc>
          <w:tcPr>
            <w:tcW w:w="5468" w:type="dxa"/>
            <w:gridSpan w:val="2"/>
            <w:shd w:val="clear" w:color="auto" w:fill="auto"/>
            <w:vAlign w:val="center"/>
          </w:tcPr>
          <w:p w14:paraId="463D275E" w14:textId="77777777" w:rsidR="00023F5D" w:rsidRPr="00023F5D" w:rsidRDefault="00023F5D" w:rsidP="00023F5D">
            <w:pPr>
              <w:keepNext/>
              <w:keepLines/>
              <w:spacing w:after="0"/>
              <w:rPr>
                <w:rFonts w:cs="Times New Roman"/>
                <w:sz w:val="18"/>
              </w:rPr>
            </w:pPr>
            <w:r w:rsidRPr="00023F5D">
              <w:rPr>
                <w:rFonts w:cs="Times New Roman"/>
                <w:sz w:val="18"/>
              </w:rPr>
              <w:t>Duplex mode</w:t>
            </w:r>
          </w:p>
        </w:tc>
        <w:tc>
          <w:tcPr>
            <w:tcW w:w="802" w:type="dxa"/>
            <w:shd w:val="clear" w:color="auto" w:fill="auto"/>
            <w:vAlign w:val="center"/>
          </w:tcPr>
          <w:p w14:paraId="331C18E4"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57F3B134" w14:textId="77777777" w:rsidR="00023F5D" w:rsidRPr="00023F5D" w:rsidRDefault="00023F5D" w:rsidP="00023F5D">
            <w:pPr>
              <w:keepNext/>
              <w:keepLines/>
              <w:spacing w:after="0"/>
              <w:jc w:val="center"/>
              <w:rPr>
                <w:rFonts w:cs="Times New Roman"/>
                <w:sz w:val="18"/>
              </w:rPr>
            </w:pPr>
            <w:r w:rsidRPr="00023F5D">
              <w:rPr>
                <w:rFonts w:cs="Times New Roman"/>
                <w:sz w:val="18"/>
              </w:rPr>
              <w:t>FDD, TDD</w:t>
            </w:r>
          </w:p>
        </w:tc>
      </w:tr>
      <w:tr w:rsidR="00023F5D" w:rsidRPr="00023F5D" w14:paraId="2AAB36A1" w14:textId="77777777" w:rsidTr="0001733F">
        <w:trPr>
          <w:gridAfter w:val="1"/>
          <w:wAfter w:w="8" w:type="dxa"/>
          <w:jc w:val="center"/>
        </w:trPr>
        <w:tc>
          <w:tcPr>
            <w:tcW w:w="5468" w:type="dxa"/>
            <w:gridSpan w:val="2"/>
            <w:shd w:val="clear" w:color="auto" w:fill="auto"/>
            <w:vAlign w:val="center"/>
          </w:tcPr>
          <w:p w14:paraId="08FDA4DE" w14:textId="77777777" w:rsidR="00023F5D" w:rsidRPr="00023F5D" w:rsidRDefault="00023F5D" w:rsidP="00023F5D">
            <w:pPr>
              <w:keepNext/>
              <w:keepLines/>
              <w:spacing w:after="0"/>
              <w:rPr>
                <w:rFonts w:cs="Times New Roman"/>
                <w:sz w:val="18"/>
              </w:rPr>
            </w:pPr>
            <w:r w:rsidRPr="00023F5D">
              <w:rPr>
                <w:rFonts w:cs="Times New Roman"/>
                <w:sz w:val="18"/>
              </w:rPr>
              <w:t>Active DL BWP index</w:t>
            </w:r>
          </w:p>
        </w:tc>
        <w:tc>
          <w:tcPr>
            <w:tcW w:w="802" w:type="dxa"/>
            <w:shd w:val="clear" w:color="auto" w:fill="auto"/>
            <w:vAlign w:val="center"/>
          </w:tcPr>
          <w:p w14:paraId="05AA93EC"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7BF96BD8" w14:textId="77777777" w:rsidR="00023F5D" w:rsidRPr="00023F5D" w:rsidRDefault="00023F5D" w:rsidP="00023F5D">
            <w:pPr>
              <w:keepNext/>
              <w:keepLines/>
              <w:spacing w:after="0"/>
              <w:jc w:val="center"/>
              <w:rPr>
                <w:rFonts w:cs="Times New Roman"/>
                <w:sz w:val="18"/>
                <w:lang w:eastAsia="zh-CN"/>
              </w:rPr>
            </w:pPr>
            <w:r w:rsidRPr="00023F5D">
              <w:rPr>
                <w:rFonts w:cs="Times New Roman"/>
                <w:sz w:val="18"/>
              </w:rPr>
              <w:t>1</w:t>
            </w:r>
          </w:p>
        </w:tc>
      </w:tr>
      <w:tr w:rsidR="00023F5D" w:rsidRPr="00023F5D" w14:paraId="1BAF17A4" w14:textId="77777777" w:rsidTr="0001733F">
        <w:trPr>
          <w:gridAfter w:val="1"/>
          <w:wAfter w:w="8" w:type="dxa"/>
          <w:jc w:val="center"/>
        </w:trPr>
        <w:tc>
          <w:tcPr>
            <w:tcW w:w="5468" w:type="dxa"/>
            <w:gridSpan w:val="2"/>
            <w:shd w:val="clear" w:color="auto" w:fill="auto"/>
            <w:vAlign w:val="center"/>
          </w:tcPr>
          <w:p w14:paraId="055B8D64" w14:textId="77777777" w:rsidR="00023F5D" w:rsidRPr="00023F5D" w:rsidRDefault="00023F5D" w:rsidP="00023F5D">
            <w:pPr>
              <w:keepNext/>
              <w:keepLines/>
              <w:spacing w:after="0"/>
              <w:rPr>
                <w:rFonts w:cs="Times New Roman"/>
                <w:sz w:val="18"/>
              </w:rPr>
            </w:pPr>
            <w:r w:rsidRPr="00023F5D">
              <w:rPr>
                <w:rFonts w:cs="Times New Roman"/>
                <w:sz w:val="18"/>
              </w:rPr>
              <w:t xml:space="preserve">NR UL transmission with a 7.5 kHz shift to the LTE raster </w:t>
            </w:r>
          </w:p>
        </w:tc>
        <w:tc>
          <w:tcPr>
            <w:tcW w:w="802" w:type="dxa"/>
            <w:shd w:val="clear" w:color="auto" w:fill="auto"/>
            <w:vAlign w:val="center"/>
          </w:tcPr>
          <w:p w14:paraId="244BF312"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10B8C6CB" w14:textId="77777777" w:rsidR="00023F5D" w:rsidRPr="00023F5D" w:rsidRDefault="00023F5D" w:rsidP="00023F5D">
            <w:pPr>
              <w:keepNext/>
              <w:keepLines/>
              <w:spacing w:after="0"/>
              <w:jc w:val="center"/>
              <w:rPr>
                <w:rFonts w:cs="Times New Roman"/>
                <w:sz w:val="18"/>
              </w:rPr>
            </w:pPr>
            <w:r w:rsidRPr="00023F5D">
              <w:rPr>
                <w:rFonts w:cs="Times New Roman"/>
                <w:sz w:val="18"/>
              </w:rPr>
              <w:t>true</w:t>
            </w:r>
          </w:p>
        </w:tc>
      </w:tr>
      <w:tr w:rsidR="00023F5D" w:rsidRPr="00023F5D" w14:paraId="516562EB" w14:textId="77777777" w:rsidTr="0001733F">
        <w:trPr>
          <w:jc w:val="center"/>
        </w:trPr>
        <w:tc>
          <w:tcPr>
            <w:tcW w:w="1812" w:type="dxa"/>
            <w:tcBorders>
              <w:bottom w:val="single" w:sz="4" w:space="0" w:color="auto"/>
            </w:tcBorders>
            <w:shd w:val="clear" w:color="auto" w:fill="auto"/>
            <w:vAlign w:val="center"/>
          </w:tcPr>
          <w:p w14:paraId="272AA368" w14:textId="77777777" w:rsidR="00023F5D" w:rsidRPr="00023F5D" w:rsidRDefault="00023F5D" w:rsidP="00023F5D">
            <w:pPr>
              <w:keepNext/>
              <w:keepLines/>
              <w:spacing w:after="0"/>
              <w:rPr>
                <w:rFonts w:cs="Times New Roman"/>
                <w:sz w:val="18"/>
              </w:rPr>
            </w:pPr>
            <w:r w:rsidRPr="00023F5D">
              <w:rPr>
                <w:rFonts w:cs="Times New Roman"/>
                <w:sz w:val="18"/>
              </w:rPr>
              <w:t>PDCCH configuration</w:t>
            </w:r>
          </w:p>
        </w:tc>
        <w:tc>
          <w:tcPr>
            <w:tcW w:w="3656" w:type="dxa"/>
            <w:shd w:val="clear" w:color="auto" w:fill="auto"/>
            <w:vAlign w:val="center"/>
          </w:tcPr>
          <w:p w14:paraId="29CB826E" w14:textId="77777777" w:rsidR="00023F5D" w:rsidRPr="00023F5D" w:rsidRDefault="00023F5D" w:rsidP="00023F5D">
            <w:pPr>
              <w:keepNext/>
              <w:keepLines/>
              <w:spacing w:after="0"/>
              <w:rPr>
                <w:rFonts w:cs="Times New Roman"/>
                <w:sz w:val="18"/>
              </w:rPr>
            </w:pPr>
            <w:r w:rsidRPr="00023F5D">
              <w:rPr>
                <w:rFonts w:cs="Times New Roman"/>
                <w:sz w:val="18"/>
              </w:rPr>
              <w:t>Symbols with PDCCH</w:t>
            </w:r>
          </w:p>
        </w:tc>
        <w:tc>
          <w:tcPr>
            <w:tcW w:w="802" w:type="dxa"/>
            <w:shd w:val="clear" w:color="auto" w:fill="auto"/>
            <w:vAlign w:val="center"/>
          </w:tcPr>
          <w:p w14:paraId="7F5791E5" w14:textId="77777777" w:rsidR="00023F5D" w:rsidRPr="00023F5D" w:rsidRDefault="00023F5D" w:rsidP="00023F5D">
            <w:pPr>
              <w:keepNext/>
              <w:keepLines/>
              <w:spacing w:after="0"/>
              <w:jc w:val="center"/>
              <w:rPr>
                <w:rFonts w:cs="Times New Roman"/>
                <w:sz w:val="18"/>
              </w:rPr>
            </w:pPr>
          </w:p>
        </w:tc>
        <w:tc>
          <w:tcPr>
            <w:tcW w:w="3359" w:type="dxa"/>
            <w:gridSpan w:val="2"/>
            <w:shd w:val="clear" w:color="auto" w:fill="auto"/>
            <w:vAlign w:val="center"/>
          </w:tcPr>
          <w:p w14:paraId="5D84F986" w14:textId="77777777" w:rsidR="00023F5D" w:rsidRPr="00023F5D" w:rsidRDefault="00023F5D" w:rsidP="00023F5D">
            <w:pPr>
              <w:keepNext/>
              <w:keepLines/>
              <w:spacing w:after="0"/>
              <w:jc w:val="center"/>
              <w:rPr>
                <w:rFonts w:cs="Times New Roman"/>
                <w:sz w:val="18"/>
              </w:rPr>
            </w:pPr>
            <w:r w:rsidRPr="00023F5D">
              <w:rPr>
                <w:rFonts w:cs="Times New Roman"/>
                <w:sz w:val="18"/>
              </w:rPr>
              <w:t>Symbol# 2</w:t>
            </w:r>
          </w:p>
        </w:tc>
      </w:tr>
      <w:tr w:rsidR="00023F5D" w:rsidRPr="00023F5D" w14:paraId="5382ABE2" w14:textId="77777777" w:rsidTr="0001733F">
        <w:trPr>
          <w:gridAfter w:val="1"/>
          <w:wAfter w:w="8" w:type="dxa"/>
          <w:jc w:val="center"/>
        </w:trPr>
        <w:tc>
          <w:tcPr>
            <w:tcW w:w="1812" w:type="dxa"/>
            <w:tcBorders>
              <w:bottom w:val="nil"/>
            </w:tcBorders>
            <w:shd w:val="clear" w:color="auto" w:fill="auto"/>
            <w:vAlign w:val="center"/>
          </w:tcPr>
          <w:p w14:paraId="3990B806" w14:textId="77777777" w:rsidR="00023F5D" w:rsidRPr="00023F5D" w:rsidRDefault="00023F5D" w:rsidP="00023F5D">
            <w:pPr>
              <w:keepNext/>
              <w:keepLines/>
              <w:spacing w:after="0"/>
              <w:rPr>
                <w:rFonts w:cs="Times New Roman"/>
                <w:sz w:val="18"/>
              </w:rPr>
            </w:pPr>
            <w:r w:rsidRPr="00023F5D">
              <w:rPr>
                <w:rFonts w:cs="Times New Roman"/>
                <w:sz w:val="18"/>
              </w:rPr>
              <w:t>PDSCH configuration</w:t>
            </w:r>
          </w:p>
        </w:tc>
        <w:tc>
          <w:tcPr>
            <w:tcW w:w="3656" w:type="dxa"/>
            <w:shd w:val="clear" w:color="auto" w:fill="auto"/>
            <w:vAlign w:val="center"/>
          </w:tcPr>
          <w:p w14:paraId="7FF0922C" w14:textId="77777777" w:rsidR="00023F5D" w:rsidRPr="00023F5D" w:rsidRDefault="00023F5D" w:rsidP="00023F5D">
            <w:pPr>
              <w:keepNext/>
              <w:keepLines/>
              <w:spacing w:after="0"/>
              <w:rPr>
                <w:rFonts w:cs="Times New Roman"/>
                <w:sz w:val="18"/>
              </w:rPr>
            </w:pPr>
            <w:r w:rsidRPr="00023F5D">
              <w:rPr>
                <w:rFonts w:cs="Times New Roman"/>
                <w:sz w:val="18"/>
              </w:rPr>
              <w:t>Mapping type</w:t>
            </w:r>
          </w:p>
        </w:tc>
        <w:tc>
          <w:tcPr>
            <w:tcW w:w="802" w:type="dxa"/>
            <w:shd w:val="clear" w:color="auto" w:fill="auto"/>
            <w:vAlign w:val="center"/>
          </w:tcPr>
          <w:p w14:paraId="4B249393"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553E5654" w14:textId="77777777" w:rsidR="00023F5D" w:rsidRPr="00023F5D" w:rsidRDefault="00023F5D" w:rsidP="00023F5D">
            <w:pPr>
              <w:keepNext/>
              <w:keepLines/>
              <w:spacing w:after="0"/>
              <w:jc w:val="center"/>
              <w:rPr>
                <w:rFonts w:cs="Times New Roman"/>
                <w:sz w:val="18"/>
              </w:rPr>
            </w:pPr>
            <w:r w:rsidRPr="00023F5D">
              <w:rPr>
                <w:rFonts w:cs="Times New Roman"/>
                <w:sz w:val="18"/>
              </w:rPr>
              <w:t>Type A</w:t>
            </w:r>
          </w:p>
        </w:tc>
      </w:tr>
      <w:tr w:rsidR="00023F5D" w:rsidRPr="00023F5D" w14:paraId="6D0D9356" w14:textId="77777777" w:rsidTr="0001733F">
        <w:trPr>
          <w:gridAfter w:val="1"/>
          <w:wAfter w:w="8" w:type="dxa"/>
          <w:jc w:val="center"/>
        </w:trPr>
        <w:tc>
          <w:tcPr>
            <w:tcW w:w="1812" w:type="dxa"/>
            <w:tcBorders>
              <w:top w:val="nil"/>
              <w:bottom w:val="nil"/>
            </w:tcBorders>
            <w:shd w:val="clear" w:color="auto" w:fill="auto"/>
            <w:vAlign w:val="center"/>
          </w:tcPr>
          <w:p w14:paraId="5708CEFF"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07F9FAEF" w14:textId="77777777" w:rsidR="00023F5D" w:rsidRPr="00023F5D" w:rsidRDefault="00023F5D" w:rsidP="00023F5D">
            <w:pPr>
              <w:keepNext/>
              <w:keepLines/>
              <w:spacing w:after="0"/>
              <w:rPr>
                <w:rFonts w:cs="Times New Roman"/>
                <w:sz w:val="18"/>
              </w:rPr>
            </w:pPr>
            <w:r w:rsidRPr="00023F5D">
              <w:rPr>
                <w:rFonts w:cs="Times New Roman"/>
                <w:sz w:val="18"/>
              </w:rPr>
              <w:t>k0</w:t>
            </w:r>
          </w:p>
        </w:tc>
        <w:tc>
          <w:tcPr>
            <w:tcW w:w="802" w:type="dxa"/>
            <w:shd w:val="clear" w:color="auto" w:fill="auto"/>
            <w:vAlign w:val="center"/>
          </w:tcPr>
          <w:p w14:paraId="1C1C64B0"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084F80D1" w14:textId="77777777" w:rsidR="00023F5D" w:rsidRPr="00023F5D" w:rsidRDefault="00023F5D" w:rsidP="00023F5D">
            <w:pPr>
              <w:keepNext/>
              <w:keepLines/>
              <w:spacing w:after="0"/>
              <w:jc w:val="center"/>
              <w:rPr>
                <w:rFonts w:cs="Times New Roman"/>
                <w:sz w:val="18"/>
              </w:rPr>
            </w:pPr>
            <w:r w:rsidRPr="00023F5D">
              <w:rPr>
                <w:rFonts w:cs="Times New Roman"/>
                <w:sz w:val="18"/>
              </w:rPr>
              <w:t>0</w:t>
            </w:r>
          </w:p>
        </w:tc>
      </w:tr>
      <w:tr w:rsidR="00023F5D" w:rsidRPr="00023F5D" w14:paraId="2E26B5F6" w14:textId="77777777" w:rsidTr="0001733F">
        <w:trPr>
          <w:gridAfter w:val="1"/>
          <w:wAfter w:w="8" w:type="dxa"/>
          <w:jc w:val="center"/>
        </w:trPr>
        <w:tc>
          <w:tcPr>
            <w:tcW w:w="1812" w:type="dxa"/>
            <w:tcBorders>
              <w:top w:val="nil"/>
              <w:bottom w:val="nil"/>
            </w:tcBorders>
            <w:shd w:val="clear" w:color="auto" w:fill="auto"/>
            <w:vAlign w:val="center"/>
          </w:tcPr>
          <w:p w14:paraId="3CDA3A09"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1AF14569" w14:textId="77777777" w:rsidR="00023F5D" w:rsidRPr="00023F5D" w:rsidRDefault="00023F5D" w:rsidP="00023F5D">
            <w:pPr>
              <w:keepNext/>
              <w:keepLines/>
              <w:spacing w:after="0"/>
              <w:rPr>
                <w:rFonts w:cs="Times New Roman"/>
                <w:sz w:val="18"/>
              </w:rPr>
            </w:pPr>
            <w:r w:rsidRPr="00023F5D">
              <w:rPr>
                <w:rFonts w:cs="Times New Roman"/>
                <w:sz w:val="18"/>
              </w:rPr>
              <w:t xml:space="preserve">Starting symbol (S) </w:t>
            </w:r>
          </w:p>
        </w:tc>
        <w:tc>
          <w:tcPr>
            <w:tcW w:w="802" w:type="dxa"/>
            <w:shd w:val="clear" w:color="auto" w:fill="auto"/>
            <w:vAlign w:val="center"/>
          </w:tcPr>
          <w:p w14:paraId="35009454"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7247236B" w14:textId="77777777" w:rsidR="00023F5D" w:rsidRPr="00023F5D" w:rsidRDefault="00023F5D" w:rsidP="00023F5D">
            <w:pPr>
              <w:keepNext/>
              <w:keepLines/>
              <w:spacing w:after="0"/>
              <w:jc w:val="center"/>
              <w:rPr>
                <w:rFonts w:cs="Times New Roman"/>
                <w:sz w:val="18"/>
              </w:rPr>
            </w:pPr>
            <w:r w:rsidRPr="00023F5D">
              <w:rPr>
                <w:rFonts w:cs="Times New Roman"/>
                <w:sz w:val="18"/>
              </w:rPr>
              <w:t>3</w:t>
            </w:r>
          </w:p>
        </w:tc>
      </w:tr>
      <w:tr w:rsidR="00023F5D" w:rsidRPr="00023F5D" w14:paraId="3E46723A" w14:textId="77777777" w:rsidTr="0001733F">
        <w:trPr>
          <w:gridAfter w:val="1"/>
          <w:wAfter w:w="8" w:type="dxa"/>
          <w:jc w:val="center"/>
        </w:trPr>
        <w:tc>
          <w:tcPr>
            <w:tcW w:w="1812" w:type="dxa"/>
            <w:tcBorders>
              <w:top w:val="nil"/>
              <w:bottom w:val="nil"/>
            </w:tcBorders>
            <w:shd w:val="clear" w:color="auto" w:fill="auto"/>
            <w:vAlign w:val="center"/>
          </w:tcPr>
          <w:p w14:paraId="1E1F5C09"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341A8B8E" w14:textId="77777777" w:rsidR="00023F5D" w:rsidRPr="00023F5D" w:rsidRDefault="00023F5D" w:rsidP="00023F5D">
            <w:pPr>
              <w:keepNext/>
              <w:keepLines/>
              <w:spacing w:after="0"/>
              <w:rPr>
                <w:rFonts w:cs="Times New Roman"/>
                <w:sz w:val="18"/>
              </w:rPr>
            </w:pPr>
            <w:r w:rsidRPr="00023F5D">
              <w:rPr>
                <w:rFonts w:cs="Times New Roman"/>
                <w:sz w:val="18"/>
              </w:rPr>
              <w:t>Length (L)</w:t>
            </w:r>
          </w:p>
        </w:tc>
        <w:tc>
          <w:tcPr>
            <w:tcW w:w="802" w:type="dxa"/>
            <w:shd w:val="clear" w:color="auto" w:fill="auto"/>
            <w:vAlign w:val="center"/>
          </w:tcPr>
          <w:p w14:paraId="79688898"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3A4D3065" w14:textId="77777777" w:rsidR="00023F5D" w:rsidRPr="00023F5D" w:rsidRDefault="00023F5D" w:rsidP="00023F5D">
            <w:pPr>
              <w:keepNext/>
              <w:keepLines/>
              <w:spacing w:after="0"/>
              <w:jc w:val="center"/>
              <w:rPr>
                <w:rFonts w:cs="Times New Roman"/>
                <w:sz w:val="18"/>
              </w:rPr>
            </w:pPr>
            <w:r w:rsidRPr="00023F5D">
              <w:rPr>
                <w:rFonts w:cs="Times New Roman"/>
                <w:sz w:val="18"/>
              </w:rPr>
              <w:t>9 for Test 1-1</w:t>
            </w:r>
            <w:r w:rsidRPr="00023F5D">
              <w:rPr>
                <w:rFonts w:cs="Times New Roman"/>
                <w:sz w:val="18"/>
              </w:rPr>
              <w:br/>
              <w:t>11 for Test 1-2</w:t>
            </w:r>
          </w:p>
        </w:tc>
      </w:tr>
      <w:tr w:rsidR="00023F5D" w:rsidRPr="00023F5D" w14:paraId="070E2BCE" w14:textId="77777777" w:rsidTr="0001733F">
        <w:trPr>
          <w:gridAfter w:val="1"/>
          <w:wAfter w:w="8" w:type="dxa"/>
          <w:jc w:val="center"/>
        </w:trPr>
        <w:tc>
          <w:tcPr>
            <w:tcW w:w="1812" w:type="dxa"/>
            <w:tcBorders>
              <w:top w:val="nil"/>
              <w:bottom w:val="nil"/>
            </w:tcBorders>
            <w:shd w:val="clear" w:color="auto" w:fill="auto"/>
            <w:vAlign w:val="center"/>
          </w:tcPr>
          <w:p w14:paraId="2F98E540"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179F9B59" w14:textId="77777777" w:rsidR="00023F5D" w:rsidRPr="00023F5D" w:rsidRDefault="00023F5D" w:rsidP="00023F5D">
            <w:pPr>
              <w:keepNext/>
              <w:keepLines/>
              <w:spacing w:after="0"/>
              <w:rPr>
                <w:rFonts w:cs="Times New Roman"/>
                <w:sz w:val="18"/>
              </w:rPr>
            </w:pPr>
            <w:r w:rsidRPr="00023F5D">
              <w:rPr>
                <w:rFonts w:cs="Times New Roman"/>
                <w:sz w:val="18"/>
              </w:rPr>
              <w:t>PDSCH aggregation factor</w:t>
            </w:r>
          </w:p>
        </w:tc>
        <w:tc>
          <w:tcPr>
            <w:tcW w:w="802" w:type="dxa"/>
            <w:shd w:val="clear" w:color="auto" w:fill="auto"/>
            <w:vAlign w:val="center"/>
          </w:tcPr>
          <w:p w14:paraId="611769AA"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5A3D91C5" w14:textId="77777777" w:rsidR="00023F5D" w:rsidRPr="00023F5D" w:rsidRDefault="00023F5D" w:rsidP="00023F5D">
            <w:pPr>
              <w:keepNext/>
              <w:keepLines/>
              <w:spacing w:after="0"/>
              <w:jc w:val="center"/>
              <w:rPr>
                <w:rFonts w:cs="Times New Roman"/>
                <w:sz w:val="18"/>
              </w:rPr>
            </w:pPr>
            <w:r w:rsidRPr="00023F5D">
              <w:rPr>
                <w:rFonts w:cs="Times New Roman"/>
                <w:sz w:val="18"/>
              </w:rPr>
              <w:t>1</w:t>
            </w:r>
          </w:p>
        </w:tc>
      </w:tr>
      <w:tr w:rsidR="00023F5D" w:rsidRPr="00023F5D" w14:paraId="0C89533D" w14:textId="77777777" w:rsidTr="0001733F">
        <w:trPr>
          <w:gridAfter w:val="1"/>
          <w:wAfter w:w="8" w:type="dxa"/>
          <w:jc w:val="center"/>
        </w:trPr>
        <w:tc>
          <w:tcPr>
            <w:tcW w:w="1812" w:type="dxa"/>
            <w:tcBorders>
              <w:top w:val="nil"/>
              <w:bottom w:val="nil"/>
            </w:tcBorders>
            <w:shd w:val="clear" w:color="auto" w:fill="auto"/>
            <w:vAlign w:val="center"/>
          </w:tcPr>
          <w:p w14:paraId="45B32D44"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05DC62B9" w14:textId="77777777" w:rsidR="00023F5D" w:rsidRPr="00023F5D" w:rsidRDefault="00023F5D" w:rsidP="00023F5D">
            <w:pPr>
              <w:keepNext/>
              <w:keepLines/>
              <w:spacing w:after="0"/>
              <w:rPr>
                <w:rFonts w:cs="Times New Roman"/>
                <w:sz w:val="18"/>
              </w:rPr>
            </w:pPr>
            <w:r w:rsidRPr="00023F5D">
              <w:rPr>
                <w:rFonts w:cs="Times New Roman"/>
                <w:sz w:val="18"/>
              </w:rPr>
              <w:t>PRB bundling type</w:t>
            </w:r>
          </w:p>
        </w:tc>
        <w:tc>
          <w:tcPr>
            <w:tcW w:w="802" w:type="dxa"/>
            <w:shd w:val="clear" w:color="auto" w:fill="auto"/>
            <w:vAlign w:val="center"/>
          </w:tcPr>
          <w:p w14:paraId="72C3FE96"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640AC736" w14:textId="77777777" w:rsidR="00023F5D" w:rsidRPr="00023F5D" w:rsidRDefault="00023F5D" w:rsidP="00023F5D">
            <w:pPr>
              <w:keepNext/>
              <w:keepLines/>
              <w:spacing w:after="0"/>
              <w:jc w:val="center"/>
              <w:rPr>
                <w:rFonts w:cs="Times New Roman"/>
                <w:sz w:val="18"/>
              </w:rPr>
            </w:pPr>
            <w:r w:rsidRPr="00023F5D">
              <w:rPr>
                <w:rFonts w:cs="Times New Roman"/>
                <w:sz w:val="18"/>
              </w:rPr>
              <w:t>Static</w:t>
            </w:r>
          </w:p>
        </w:tc>
      </w:tr>
      <w:tr w:rsidR="00023F5D" w:rsidRPr="00023F5D" w14:paraId="06C44CE2" w14:textId="77777777" w:rsidTr="0001733F">
        <w:trPr>
          <w:gridAfter w:val="1"/>
          <w:wAfter w:w="8" w:type="dxa"/>
          <w:jc w:val="center"/>
        </w:trPr>
        <w:tc>
          <w:tcPr>
            <w:tcW w:w="1812" w:type="dxa"/>
            <w:tcBorders>
              <w:top w:val="nil"/>
              <w:bottom w:val="nil"/>
            </w:tcBorders>
            <w:shd w:val="clear" w:color="auto" w:fill="auto"/>
            <w:vAlign w:val="center"/>
          </w:tcPr>
          <w:p w14:paraId="0B4AFEDD" w14:textId="77777777" w:rsidR="00023F5D" w:rsidRPr="00023F5D" w:rsidRDefault="00023F5D" w:rsidP="00023F5D">
            <w:pPr>
              <w:keepNext/>
              <w:keepLines/>
              <w:spacing w:after="0"/>
              <w:rPr>
                <w:rFonts w:cs="Times New Roman"/>
                <w:i/>
                <w:sz w:val="18"/>
              </w:rPr>
            </w:pPr>
          </w:p>
        </w:tc>
        <w:tc>
          <w:tcPr>
            <w:tcW w:w="3656" w:type="dxa"/>
            <w:shd w:val="clear" w:color="auto" w:fill="auto"/>
            <w:vAlign w:val="center"/>
          </w:tcPr>
          <w:p w14:paraId="5720247F" w14:textId="77777777" w:rsidR="00023F5D" w:rsidRPr="00023F5D" w:rsidRDefault="00023F5D" w:rsidP="00023F5D">
            <w:pPr>
              <w:keepNext/>
              <w:keepLines/>
              <w:spacing w:after="0"/>
              <w:rPr>
                <w:rFonts w:cs="Times New Roman"/>
                <w:sz w:val="18"/>
              </w:rPr>
            </w:pPr>
            <w:r w:rsidRPr="00023F5D">
              <w:rPr>
                <w:rFonts w:cs="Times New Roman"/>
                <w:sz w:val="18"/>
              </w:rPr>
              <w:t>PRB bundling size</w:t>
            </w:r>
          </w:p>
        </w:tc>
        <w:tc>
          <w:tcPr>
            <w:tcW w:w="802" w:type="dxa"/>
            <w:shd w:val="clear" w:color="auto" w:fill="auto"/>
            <w:vAlign w:val="center"/>
          </w:tcPr>
          <w:p w14:paraId="07250F88"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33D17D65" w14:textId="77777777" w:rsidR="00023F5D" w:rsidRPr="00023F5D" w:rsidRDefault="00023F5D" w:rsidP="00023F5D">
            <w:pPr>
              <w:keepNext/>
              <w:keepLines/>
              <w:spacing w:after="0"/>
              <w:jc w:val="center"/>
              <w:rPr>
                <w:rFonts w:cs="Times New Roman"/>
                <w:sz w:val="18"/>
              </w:rPr>
            </w:pPr>
            <w:r w:rsidRPr="00023F5D">
              <w:rPr>
                <w:rFonts w:cs="Times New Roman"/>
                <w:sz w:val="18"/>
              </w:rPr>
              <w:t>2</w:t>
            </w:r>
            <w:r w:rsidRPr="00023F5D" w:rsidDel="00500C2E">
              <w:rPr>
                <w:rFonts w:cs="Times New Roman"/>
                <w:sz w:val="18"/>
              </w:rPr>
              <w:t xml:space="preserve"> </w:t>
            </w:r>
          </w:p>
        </w:tc>
      </w:tr>
      <w:tr w:rsidR="00023F5D" w:rsidRPr="00023F5D" w14:paraId="5AC1D7B1" w14:textId="77777777" w:rsidTr="0001733F">
        <w:trPr>
          <w:gridAfter w:val="1"/>
          <w:wAfter w:w="8" w:type="dxa"/>
          <w:jc w:val="center"/>
        </w:trPr>
        <w:tc>
          <w:tcPr>
            <w:tcW w:w="1812" w:type="dxa"/>
            <w:tcBorders>
              <w:top w:val="nil"/>
              <w:bottom w:val="nil"/>
            </w:tcBorders>
            <w:shd w:val="clear" w:color="auto" w:fill="auto"/>
            <w:vAlign w:val="center"/>
          </w:tcPr>
          <w:p w14:paraId="33C62EA1" w14:textId="77777777" w:rsidR="00023F5D" w:rsidRPr="00023F5D" w:rsidRDefault="00023F5D" w:rsidP="00023F5D">
            <w:pPr>
              <w:keepNext/>
              <w:keepLines/>
              <w:spacing w:after="0"/>
              <w:rPr>
                <w:rFonts w:cs="Times New Roman"/>
                <w:i/>
                <w:sz w:val="18"/>
              </w:rPr>
            </w:pPr>
          </w:p>
        </w:tc>
        <w:tc>
          <w:tcPr>
            <w:tcW w:w="3656" w:type="dxa"/>
            <w:shd w:val="clear" w:color="auto" w:fill="auto"/>
            <w:vAlign w:val="center"/>
          </w:tcPr>
          <w:p w14:paraId="54F796A0" w14:textId="77777777" w:rsidR="00023F5D" w:rsidRPr="00023F5D" w:rsidRDefault="00023F5D" w:rsidP="00023F5D">
            <w:pPr>
              <w:keepNext/>
              <w:keepLines/>
              <w:spacing w:after="0"/>
              <w:rPr>
                <w:rFonts w:cs="Times New Roman"/>
                <w:sz w:val="18"/>
              </w:rPr>
            </w:pPr>
            <w:r w:rsidRPr="00023F5D">
              <w:rPr>
                <w:rFonts w:cs="Times New Roman"/>
                <w:sz w:val="18"/>
              </w:rPr>
              <w:t>Resource allocation type</w:t>
            </w:r>
          </w:p>
        </w:tc>
        <w:tc>
          <w:tcPr>
            <w:tcW w:w="802" w:type="dxa"/>
            <w:shd w:val="clear" w:color="auto" w:fill="auto"/>
            <w:vAlign w:val="center"/>
          </w:tcPr>
          <w:p w14:paraId="395A648C"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5BD02254" w14:textId="77777777" w:rsidR="00023F5D" w:rsidRPr="00023F5D" w:rsidRDefault="00023F5D" w:rsidP="00023F5D">
            <w:pPr>
              <w:keepNext/>
              <w:keepLines/>
              <w:spacing w:after="0"/>
              <w:jc w:val="center"/>
              <w:rPr>
                <w:rFonts w:cs="Times New Roman"/>
                <w:sz w:val="18"/>
              </w:rPr>
            </w:pPr>
            <w:r w:rsidRPr="00023F5D">
              <w:rPr>
                <w:rFonts w:cs="Times New Roman"/>
                <w:sz w:val="18"/>
              </w:rPr>
              <w:t>Type 0</w:t>
            </w:r>
          </w:p>
        </w:tc>
      </w:tr>
      <w:tr w:rsidR="00023F5D" w:rsidRPr="00023F5D" w14:paraId="2F53A499" w14:textId="77777777" w:rsidTr="0001733F">
        <w:trPr>
          <w:gridAfter w:val="1"/>
          <w:wAfter w:w="8" w:type="dxa"/>
          <w:jc w:val="center"/>
        </w:trPr>
        <w:tc>
          <w:tcPr>
            <w:tcW w:w="1812" w:type="dxa"/>
            <w:tcBorders>
              <w:top w:val="nil"/>
              <w:bottom w:val="nil"/>
            </w:tcBorders>
            <w:shd w:val="clear" w:color="auto" w:fill="auto"/>
            <w:vAlign w:val="center"/>
          </w:tcPr>
          <w:p w14:paraId="597C7FB6" w14:textId="77777777" w:rsidR="00023F5D" w:rsidRPr="00023F5D" w:rsidRDefault="00023F5D" w:rsidP="00023F5D">
            <w:pPr>
              <w:keepNext/>
              <w:keepLines/>
              <w:spacing w:after="0"/>
              <w:rPr>
                <w:rFonts w:cs="Times New Roman"/>
                <w:i/>
                <w:sz w:val="18"/>
              </w:rPr>
            </w:pPr>
          </w:p>
        </w:tc>
        <w:tc>
          <w:tcPr>
            <w:tcW w:w="3656" w:type="dxa"/>
            <w:shd w:val="clear" w:color="auto" w:fill="auto"/>
            <w:vAlign w:val="center"/>
          </w:tcPr>
          <w:p w14:paraId="183C3DDD" w14:textId="77777777" w:rsidR="00023F5D" w:rsidRPr="00023F5D" w:rsidRDefault="00023F5D" w:rsidP="00023F5D">
            <w:pPr>
              <w:keepNext/>
              <w:keepLines/>
              <w:spacing w:after="0"/>
              <w:rPr>
                <w:rFonts w:cs="Times New Roman"/>
                <w:sz w:val="18"/>
              </w:rPr>
            </w:pPr>
            <w:r w:rsidRPr="00023F5D">
              <w:rPr>
                <w:rFonts w:cs="Times New Roman"/>
                <w:sz w:val="18"/>
              </w:rPr>
              <w:t>RBG size</w:t>
            </w:r>
          </w:p>
        </w:tc>
        <w:tc>
          <w:tcPr>
            <w:tcW w:w="802" w:type="dxa"/>
            <w:shd w:val="clear" w:color="auto" w:fill="auto"/>
            <w:vAlign w:val="center"/>
          </w:tcPr>
          <w:p w14:paraId="5A1E0B78"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4DAADFAC" w14:textId="77777777" w:rsidR="00023F5D" w:rsidRPr="00023F5D" w:rsidRDefault="00023F5D" w:rsidP="00023F5D">
            <w:pPr>
              <w:keepNext/>
              <w:keepLines/>
              <w:spacing w:after="0"/>
              <w:jc w:val="center"/>
              <w:rPr>
                <w:rFonts w:cs="Times New Roman"/>
                <w:sz w:val="18"/>
              </w:rPr>
            </w:pPr>
            <w:r w:rsidRPr="00023F5D">
              <w:rPr>
                <w:rFonts w:cs="Times New Roman"/>
                <w:sz w:val="18"/>
                <w:lang w:eastAsia="zh-CN"/>
              </w:rPr>
              <w:t>Config2</w:t>
            </w:r>
          </w:p>
        </w:tc>
      </w:tr>
      <w:tr w:rsidR="00023F5D" w:rsidRPr="00023F5D" w14:paraId="7DEF8E40" w14:textId="77777777" w:rsidTr="0001733F">
        <w:trPr>
          <w:gridAfter w:val="1"/>
          <w:wAfter w:w="8" w:type="dxa"/>
          <w:jc w:val="center"/>
        </w:trPr>
        <w:tc>
          <w:tcPr>
            <w:tcW w:w="1812" w:type="dxa"/>
            <w:tcBorders>
              <w:top w:val="nil"/>
              <w:bottom w:val="nil"/>
            </w:tcBorders>
            <w:shd w:val="clear" w:color="auto" w:fill="auto"/>
            <w:vAlign w:val="center"/>
          </w:tcPr>
          <w:p w14:paraId="36DE56A0" w14:textId="77777777" w:rsidR="00023F5D" w:rsidRPr="00023F5D" w:rsidRDefault="00023F5D" w:rsidP="00023F5D">
            <w:pPr>
              <w:keepNext/>
              <w:keepLines/>
              <w:spacing w:after="0"/>
              <w:rPr>
                <w:rFonts w:cs="Times New Roman"/>
                <w:i/>
                <w:sz w:val="18"/>
              </w:rPr>
            </w:pPr>
          </w:p>
        </w:tc>
        <w:tc>
          <w:tcPr>
            <w:tcW w:w="3656" w:type="dxa"/>
            <w:shd w:val="clear" w:color="auto" w:fill="auto"/>
            <w:vAlign w:val="center"/>
          </w:tcPr>
          <w:p w14:paraId="0AAE1830" w14:textId="77777777" w:rsidR="00023F5D" w:rsidRPr="00023F5D" w:rsidRDefault="00023F5D" w:rsidP="00023F5D">
            <w:pPr>
              <w:keepNext/>
              <w:keepLines/>
              <w:spacing w:after="0"/>
              <w:rPr>
                <w:rFonts w:cs="Times New Roman"/>
                <w:sz w:val="18"/>
              </w:rPr>
            </w:pPr>
            <w:r w:rsidRPr="00023F5D">
              <w:rPr>
                <w:rFonts w:cs="Times New Roman"/>
                <w:sz w:val="18"/>
                <w:szCs w:val="22"/>
                <w:lang w:eastAsia="ja-JP"/>
              </w:rPr>
              <w:t>VRB-to-PRB mapping type</w:t>
            </w:r>
          </w:p>
        </w:tc>
        <w:tc>
          <w:tcPr>
            <w:tcW w:w="802" w:type="dxa"/>
            <w:shd w:val="clear" w:color="auto" w:fill="auto"/>
            <w:vAlign w:val="center"/>
          </w:tcPr>
          <w:p w14:paraId="53E297AB"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36E157BC" w14:textId="77777777" w:rsidR="00023F5D" w:rsidRPr="00023F5D" w:rsidRDefault="00023F5D" w:rsidP="00023F5D">
            <w:pPr>
              <w:keepNext/>
              <w:keepLines/>
              <w:spacing w:after="0"/>
              <w:jc w:val="center"/>
              <w:rPr>
                <w:rFonts w:cs="Times New Roman"/>
                <w:sz w:val="18"/>
              </w:rPr>
            </w:pPr>
            <w:r w:rsidRPr="00023F5D">
              <w:rPr>
                <w:rFonts w:cs="Times New Roman"/>
                <w:sz w:val="18"/>
              </w:rPr>
              <w:t>Non-interleaved</w:t>
            </w:r>
          </w:p>
        </w:tc>
      </w:tr>
      <w:tr w:rsidR="00023F5D" w:rsidRPr="00023F5D" w14:paraId="19485A22" w14:textId="77777777" w:rsidTr="0001733F">
        <w:trPr>
          <w:gridAfter w:val="1"/>
          <w:wAfter w:w="8" w:type="dxa"/>
          <w:jc w:val="center"/>
        </w:trPr>
        <w:tc>
          <w:tcPr>
            <w:tcW w:w="1812" w:type="dxa"/>
            <w:tcBorders>
              <w:top w:val="nil"/>
              <w:bottom w:val="single" w:sz="4" w:space="0" w:color="auto"/>
            </w:tcBorders>
            <w:shd w:val="clear" w:color="auto" w:fill="auto"/>
            <w:vAlign w:val="center"/>
          </w:tcPr>
          <w:p w14:paraId="6A312DF9"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7BBDAC0E" w14:textId="77777777" w:rsidR="00023F5D" w:rsidRPr="00023F5D" w:rsidRDefault="00023F5D" w:rsidP="00023F5D">
            <w:pPr>
              <w:keepNext/>
              <w:keepLines/>
              <w:spacing w:after="0"/>
              <w:rPr>
                <w:rFonts w:cs="Times New Roman"/>
                <w:sz w:val="18"/>
              </w:rPr>
            </w:pPr>
            <w:r w:rsidRPr="00023F5D">
              <w:rPr>
                <w:rFonts w:cs="Times New Roman"/>
                <w:sz w:val="18"/>
                <w:szCs w:val="22"/>
                <w:lang w:eastAsia="ja-JP"/>
              </w:rPr>
              <w:t>VRB-to-PRB mapping interleave</w:t>
            </w:r>
            <w:r w:rsidRPr="00023F5D">
              <w:rPr>
                <w:rFonts w:cs="Times New Roman"/>
                <w:sz w:val="18"/>
                <w:szCs w:val="22"/>
                <w:lang w:val="en-US" w:eastAsia="ja-JP"/>
              </w:rPr>
              <w:t>r</w:t>
            </w:r>
            <w:r w:rsidRPr="00023F5D">
              <w:rPr>
                <w:rFonts w:cs="Times New Roman"/>
                <w:sz w:val="18"/>
                <w:szCs w:val="22"/>
                <w:lang w:eastAsia="ja-JP"/>
              </w:rPr>
              <w:t xml:space="preserve"> bundle size</w:t>
            </w:r>
          </w:p>
        </w:tc>
        <w:tc>
          <w:tcPr>
            <w:tcW w:w="802" w:type="dxa"/>
            <w:shd w:val="clear" w:color="auto" w:fill="auto"/>
            <w:vAlign w:val="center"/>
          </w:tcPr>
          <w:p w14:paraId="367E85EE"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2EE4C438" w14:textId="77777777" w:rsidR="00023F5D" w:rsidRPr="00023F5D" w:rsidRDefault="00023F5D" w:rsidP="00023F5D">
            <w:pPr>
              <w:keepNext/>
              <w:keepLines/>
              <w:spacing w:after="0"/>
              <w:jc w:val="center"/>
              <w:rPr>
                <w:rFonts w:cs="Times New Roman"/>
                <w:sz w:val="18"/>
              </w:rPr>
            </w:pPr>
            <w:r w:rsidRPr="00023F5D">
              <w:rPr>
                <w:rFonts w:cs="Times New Roman"/>
                <w:sz w:val="18"/>
              </w:rPr>
              <w:t>N/A</w:t>
            </w:r>
          </w:p>
        </w:tc>
      </w:tr>
      <w:tr w:rsidR="00023F5D" w:rsidRPr="00023F5D" w14:paraId="3C00608D" w14:textId="77777777" w:rsidTr="0001733F">
        <w:trPr>
          <w:gridAfter w:val="1"/>
          <w:wAfter w:w="8" w:type="dxa"/>
          <w:jc w:val="center"/>
        </w:trPr>
        <w:tc>
          <w:tcPr>
            <w:tcW w:w="1812" w:type="dxa"/>
            <w:tcBorders>
              <w:bottom w:val="nil"/>
            </w:tcBorders>
            <w:shd w:val="clear" w:color="auto" w:fill="auto"/>
            <w:vAlign w:val="center"/>
          </w:tcPr>
          <w:p w14:paraId="07B69043" w14:textId="77777777" w:rsidR="00023F5D" w:rsidRPr="00023F5D" w:rsidRDefault="00023F5D" w:rsidP="00023F5D">
            <w:pPr>
              <w:keepNext/>
              <w:keepLines/>
              <w:spacing w:after="0"/>
              <w:rPr>
                <w:rFonts w:cs="Times New Roman"/>
                <w:sz w:val="18"/>
              </w:rPr>
            </w:pPr>
            <w:r w:rsidRPr="00023F5D">
              <w:rPr>
                <w:rFonts w:cs="Times New Roman"/>
                <w:sz w:val="18"/>
              </w:rPr>
              <w:t>PDSCH DMRS configuration</w:t>
            </w:r>
          </w:p>
        </w:tc>
        <w:tc>
          <w:tcPr>
            <w:tcW w:w="3656" w:type="dxa"/>
            <w:shd w:val="clear" w:color="auto" w:fill="auto"/>
            <w:vAlign w:val="center"/>
          </w:tcPr>
          <w:p w14:paraId="01C91FE1" w14:textId="77777777" w:rsidR="00023F5D" w:rsidRPr="00023F5D" w:rsidRDefault="00023F5D" w:rsidP="00023F5D">
            <w:pPr>
              <w:keepNext/>
              <w:keepLines/>
              <w:spacing w:after="0"/>
              <w:rPr>
                <w:rFonts w:cs="Times New Roman"/>
                <w:sz w:val="18"/>
                <w:szCs w:val="18"/>
              </w:rPr>
            </w:pPr>
            <w:r w:rsidRPr="00023F5D">
              <w:rPr>
                <w:rFonts w:cs="Times New Roman"/>
                <w:sz w:val="18"/>
                <w:szCs w:val="18"/>
              </w:rPr>
              <w:t>DMRS Type</w:t>
            </w:r>
          </w:p>
        </w:tc>
        <w:tc>
          <w:tcPr>
            <w:tcW w:w="802" w:type="dxa"/>
            <w:shd w:val="clear" w:color="auto" w:fill="auto"/>
            <w:vAlign w:val="center"/>
          </w:tcPr>
          <w:p w14:paraId="1BD89D6F"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601C629F" w14:textId="77777777" w:rsidR="00023F5D" w:rsidRPr="00023F5D" w:rsidRDefault="00023F5D" w:rsidP="00023F5D">
            <w:pPr>
              <w:keepNext/>
              <w:keepLines/>
              <w:spacing w:after="0"/>
              <w:jc w:val="center"/>
              <w:rPr>
                <w:rFonts w:cs="Times New Roman"/>
                <w:sz w:val="18"/>
              </w:rPr>
            </w:pPr>
            <w:r w:rsidRPr="00023F5D">
              <w:rPr>
                <w:rFonts w:cs="Times New Roman"/>
                <w:sz w:val="18"/>
              </w:rPr>
              <w:t>Type 1</w:t>
            </w:r>
          </w:p>
        </w:tc>
      </w:tr>
      <w:tr w:rsidR="00023F5D" w:rsidRPr="00023F5D" w14:paraId="6C713233" w14:textId="77777777" w:rsidTr="0001733F">
        <w:trPr>
          <w:gridAfter w:val="1"/>
          <w:wAfter w:w="8" w:type="dxa"/>
          <w:jc w:val="center"/>
        </w:trPr>
        <w:tc>
          <w:tcPr>
            <w:tcW w:w="1812" w:type="dxa"/>
            <w:tcBorders>
              <w:top w:val="nil"/>
              <w:bottom w:val="nil"/>
            </w:tcBorders>
            <w:shd w:val="clear" w:color="auto" w:fill="auto"/>
            <w:vAlign w:val="center"/>
          </w:tcPr>
          <w:p w14:paraId="7584E58C"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06673462" w14:textId="77777777" w:rsidR="00023F5D" w:rsidRPr="00023F5D" w:rsidRDefault="00023F5D" w:rsidP="00023F5D">
            <w:pPr>
              <w:keepNext/>
              <w:keepLines/>
              <w:spacing w:after="0"/>
              <w:rPr>
                <w:rFonts w:cs="Times New Roman"/>
                <w:sz w:val="18"/>
                <w:szCs w:val="18"/>
              </w:rPr>
            </w:pPr>
            <w:r w:rsidRPr="00023F5D">
              <w:rPr>
                <w:rFonts w:cs="Times New Roman"/>
                <w:sz w:val="18"/>
                <w:szCs w:val="18"/>
                <w:lang w:eastAsia="zh-CN"/>
              </w:rPr>
              <w:t>Position of the first DM-RS for downlink</w:t>
            </w:r>
          </w:p>
        </w:tc>
        <w:tc>
          <w:tcPr>
            <w:tcW w:w="802" w:type="dxa"/>
            <w:shd w:val="clear" w:color="auto" w:fill="auto"/>
            <w:vAlign w:val="center"/>
          </w:tcPr>
          <w:p w14:paraId="40514548"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08DB9F0C" w14:textId="77777777" w:rsidR="00023F5D" w:rsidRPr="00023F5D" w:rsidRDefault="00023F5D" w:rsidP="00023F5D">
            <w:pPr>
              <w:keepNext/>
              <w:keepLines/>
              <w:spacing w:after="0"/>
              <w:jc w:val="center"/>
              <w:rPr>
                <w:rFonts w:cs="Times New Roman"/>
                <w:sz w:val="18"/>
              </w:rPr>
            </w:pPr>
            <w:r w:rsidRPr="00023F5D">
              <w:rPr>
                <w:rFonts w:cs="Times New Roman"/>
                <w:sz w:val="18"/>
                <w:lang w:eastAsia="zh-CN"/>
              </w:rPr>
              <w:t>3</w:t>
            </w:r>
          </w:p>
        </w:tc>
      </w:tr>
      <w:tr w:rsidR="00023F5D" w:rsidRPr="00023F5D" w14:paraId="6A11F7E4" w14:textId="77777777" w:rsidTr="0001733F">
        <w:trPr>
          <w:gridAfter w:val="1"/>
          <w:wAfter w:w="8" w:type="dxa"/>
          <w:jc w:val="center"/>
        </w:trPr>
        <w:tc>
          <w:tcPr>
            <w:tcW w:w="1812" w:type="dxa"/>
            <w:tcBorders>
              <w:top w:val="nil"/>
              <w:bottom w:val="nil"/>
            </w:tcBorders>
            <w:shd w:val="clear" w:color="auto" w:fill="auto"/>
            <w:vAlign w:val="center"/>
          </w:tcPr>
          <w:p w14:paraId="4D9FBA20"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03B4312D" w14:textId="77777777" w:rsidR="00023F5D" w:rsidRPr="00023F5D" w:rsidRDefault="00023F5D" w:rsidP="00023F5D">
            <w:pPr>
              <w:keepNext/>
              <w:keepLines/>
              <w:spacing w:after="0"/>
              <w:rPr>
                <w:rFonts w:cs="Times New Roman"/>
                <w:sz w:val="18"/>
              </w:rPr>
            </w:pPr>
            <w:r w:rsidRPr="00023F5D">
              <w:rPr>
                <w:rFonts w:cs="Times New Roman"/>
                <w:sz w:val="18"/>
              </w:rPr>
              <w:t>Number of additional DMRS</w:t>
            </w:r>
          </w:p>
        </w:tc>
        <w:tc>
          <w:tcPr>
            <w:tcW w:w="802" w:type="dxa"/>
            <w:shd w:val="clear" w:color="auto" w:fill="auto"/>
            <w:vAlign w:val="center"/>
          </w:tcPr>
          <w:p w14:paraId="32CF2CC4"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50F5357E" w14:textId="77777777" w:rsidR="00023F5D" w:rsidRPr="00023F5D" w:rsidRDefault="00023F5D" w:rsidP="00023F5D">
            <w:pPr>
              <w:keepNext/>
              <w:keepLines/>
              <w:spacing w:after="0"/>
              <w:jc w:val="center"/>
              <w:rPr>
                <w:rFonts w:cs="Times New Roman"/>
                <w:sz w:val="18"/>
              </w:rPr>
            </w:pPr>
            <w:r w:rsidRPr="00023F5D">
              <w:rPr>
                <w:rFonts w:cs="Times New Roman"/>
                <w:sz w:val="18"/>
              </w:rPr>
              <w:t>1</w:t>
            </w:r>
          </w:p>
        </w:tc>
      </w:tr>
      <w:tr w:rsidR="00023F5D" w:rsidRPr="00023F5D" w14:paraId="0411A740" w14:textId="77777777" w:rsidTr="0001733F">
        <w:trPr>
          <w:gridAfter w:val="1"/>
          <w:wAfter w:w="8" w:type="dxa"/>
          <w:jc w:val="center"/>
        </w:trPr>
        <w:tc>
          <w:tcPr>
            <w:tcW w:w="1812" w:type="dxa"/>
            <w:tcBorders>
              <w:top w:val="nil"/>
              <w:bottom w:val="single" w:sz="4" w:space="0" w:color="auto"/>
            </w:tcBorders>
            <w:shd w:val="clear" w:color="auto" w:fill="auto"/>
            <w:vAlign w:val="center"/>
          </w:tcPr>
          <w:p w14:paraId="4E5FCCDB" w14:textId="77777777" w:rsidR="00023F5D" w:rsidRPr="00023F5D" w:rsidRDefault="00023F5D" w:rsidP="00023F5D">
            <w:pPr>
              <w:keepNext/>
              <w:keepLines/>
              <w:spacing w:after="0"/>
              <w:rPr>
                <w:rFonts w:cs="Times New Roman"/>
                <w:sz w:val="18"/>
              </w:rPr>
            </w:pPr>
          </w:p>
        </w:tc>
        <w:tc>
          <w:tcPr>
            <w:tcW w:w="3656" w:type="dxa"/>
            <w:shd w:val="clear" w:color="auto" w:fill="auto"/>
            <w:vAlign w:val="center"/>
          </w:tcPr>
          <w:p w14:paraId="4C42BE08" w14:textId="77777777" w:rsidR="00023F5D" w:rsidRPr="00023F5D" w:rsidRDefault="00023F5D" w:rsidP="00023F5D">
            <w:pPr>
              <w:keepNext/>
              <w:keepLines/>
              <w:spacing w:after="0"/>
              <w:rPr>
                <w:rFonts w:cs="Times New Roman"/>
                <w:sz w:val="18"/>
              </w:rPr>
            </w:pPr>
            <w:r w:rsidRPr="00023F5D">
              <w:rPr>
                <w:rFonts w:cs="Times New Roman"/>
                <w:sz w:val="18"/>
              </w:rPr>
              <w:t>Maximum number of OFDM symbols for DL front loaded DMRS</w:t>
            </w:r>
          </w:p>
        </w:tc>
        <w:tc>
          <w:tcPr>
            <w:tcW w:w="802" w:type="dxa"/>
            <w:shd w:val="clear" w:color="auto" w:fill="auto"/>
            <w:vAlign w:val="center"/>
          </w:tcPr>
          <w:p w14:paraId="378115E5" w14:textId="77777777" w:rsidR="00023F5D" w:rsidRPr="00023F5D" w:rsidRDefault="00023F5D" w:rsidP="00023F5D">
            <w:pPr>
              <w:keepNext/>
              <w:keepLines/>
              <w:spacing w:after="0"/>
              <w:jc w:val="center"/>
              <w:rPr>
                <w:rFonts w:cs="Times New Roman"/>
                <w:sz w:val="18"/>
              </w:rPr>
            </w:pPr>
          </w:p>
        </w:tc>
        <w:tc>
          <w:tcPr>
            <w:tcW w:w="3351" w:type="dxa"/>
            <w:shd w:val="clear" w:color="auto" w:fill="auto"/>
            <w:vAlign w:val="center"/>
          </w:tcPr>
          <w:p w14:paraId="6E31B5A0" w14:textId="77777777" w:rsidR="00023F5D" w:rsidRPr="00023F5D" w:rsidRDefault="00023F5D" w:rsidP="00023F5D">
            <w:pPr>
              <w:keepNext/>
              <w:keepLines/>
              <w:spacing w:after="0"/>
              <w:jc w:val="center"/>
              <w:rPr>
                <w:rFonts w:cs="Times New Roman"/>
                <w:sz w:val="18"/>
              </w:rPr>
            </w:pPr>
            <w:r w:rsidRPr="00023F5D">
              <w:rPr>
                <w:rFonts w:cs="Times New Roman"/>
                <w:sz w:val="18"/>
              </w:rPr>
              <w:t>1</w:t>
            </w:r>
          </w:p>
        </w:tc>
      </w:tr>
      <w:tr w:rsidR="00023F5D" w:rsidRPr="00023F5D" w:rsidDel="0011692E" w14:paraId="0A02DE37" w14:textId="77777777" w:rsidTr="0001733F">
        <w:trPr>
          <w:gridAfter w:val="1"/>
          <w:wAfter w:w="8" w:type="dxa"/>
          <w:trHeight w:val="136"/>
          <w:jc w:val="center"/>
        </w:trPr>
        <w:tc>
          <w:tcPr>
            <w:tcW w:w="1812" w:type="dxa"/>
            <w:tcBorders>
              <w:bottom w:val="nil"/>
            </w:tcBorders>
            <w:shd w:val="clear" w:color="auto" w:fill="auto"/>
            <w:vAlign w:val="center"/>
          </w:tcPr>
          <w:p w14:paraId="3449F9EC" w14:textId="77777777" w:rsidR="00023F5D" w:rsidRPr="00023F5D" w:rsidDel="0011692E" w:rsidRDefault="00023F5D" w:rsidP="00023F5D">
            <w:pPr>
              <w:keepNext/>
              <w:keepLines/>
              <w:spacing w:after="0"/>
              <w:rPr>
                <w:rFonts w:cs="Times New Roman"/>
                <w:sz w:val="18"/>
                <w:lang w:eastAsia="zh-CN"/>
              </w:rPr>
            </w:pPr>
            <w:r w:rsidRPr="00023F5D">
              <w:rPr>
                <w:rFonts w:cs="Times New Roman"/>
                <w:sz w:val="18"/>
              </w:rPr>
              <w:t>CRS for rate matching1</w:t>
            </w:r>
            <w:r w:rsidRPr="00023F5D">
              <w:rPr>
                <w:rFonts w:cs="Times New Roman"/>
                <w:sz w:val="18"/>
                <w:lang w:eastAsia="zh-CN"/>
              </w:rPr>
              <w:t xml:space="preserve"> (Note 1)</w:t>
            </w:r>
          </w:p>
        </w:tc>
        <w:tc>
          <w:tcPr>
            <w:tcW w:w="3656" w:type="dxa"/>
            <w:shd w:val="clear" w:color="auto" w:fill="auto"/>
            <w:vAlign w:val="center"/>
          </w:tcPr>
          <w:p w14:paraId="1505AB01" w14:textId="77777777" w:rsidR="00023F5D" w:rsidRPr="00023F5D" w:rsidDel="0011692E" w:rsidRDefault="00023F5D" w:rsidP="00023F5D">
            <w:pPr>
              <w:keepNext/>
              <w:keepLines/>
              <w:spacing w:after="0"/>
              <w:rPr>
                <w:rFonts w:cs="Times New Roman"/>
                <w:sz w:val="18"/>
                <w:lang w:val="fr-FR"/>
              </w:rPr>
            </w:pPr>
            <w:r w:rsidRPr="00023F5D">
              <w:rPr>
                <w:rFonts w:cs="Times New Roman"/>
                <w:sz w:val="18"/>
                <w:lang w:val="fr-FR"/>
              </w:rPr>
              <w:t>LTE carrier centre subcarrier location</w:t>
            </w:r>
          </w:p>
        </w:tc>
        <w:tc>
          <w:tcPr>
            <w:tcW w:w="802" w:type="dxa"/>
            <w:shd w:val="clear" w:color="auto" w:fill="auto"/>
            <w:vAlign w:val="center"/>
          </w:tcPr>
          <w:p w14:paraId="157DF7CB" w14:textId="77777777" w:rsidR="00023F5D" w:rsidRPr="00023F5D" w:rsidDel="0011692E" w:rsidRDefault="00023F5D" w:rsidP="00023F5D">
            <w:pPr>
              <w:keepNext/>
              <w:keepLines/>
              <w:spacing w:after="0"/>
              <w:jc w:val="center"/>
              <w:rPr>
                <w:rFonts w:cs="Times New Roman"/>
                <w:sz w:val="18"/>
                <w:lang w:val="fr-FR"/>
              </w:rPr>
            </w:pPr>
          </w:p>
        </w:tc>
        <w:tc>
          <w:tcPr>
            <w:tcW w:w="3351" w:type="dxa"/>
            <w:shd w:val="clear" w:color="auto" w:fill="auto"/>
          </w:tcPr>
          <w:p w14:paraId="1C97E397" w14:textId="77777777" w:rsidR="00023F5D" w:rsidRPr="00023F5D" w:rsidDel="0011692E" w:rsidRDefault="00023F5D" w:rsidP="00023F5D">
            <w:pPr>
              <w:keepNext/>
              <w:keepLines/>
              <w:spacing w:after="0"/>
              <w:jc w:val="center"/>
              <w:rPr>
                <w:rFonts w:cs="Times New Roman"/>
                <w:sz w:val="18"/>
                <w:lang w:eastAsia="zh-CN"/>
              </w:rPr>
            </w:pPr>
            <w:r w:rsidRPr="00023F5D">
              <w:rPr>
                <w:rFonts w:cs="Times New Roman"/>
                <w:sz w:val="18"/>
              </w:rPr>
              <w:t>Same as NR carrier</w:t>
            </w:r>
            <w:r w:rsidRPr="00023F5D">
              <w:rPr>
                <w:rFonts w:cs="Times New Roman"/>
                <w:sz w:val="18"/>
                <w:lang w:eastAsia="zh-CN"/>
              </w:rPr>
              <w:t xml:space="preserve"> </w:t>
            </w:r>
            <w:r w:rsidRPr="00023F5D">
              <w:rPr>
                <w:rFonts w:cs="Times New Roman"/>
                <w:sz w:val="18"/>
              </w:rPr>
              <w:t>centre subcarrier location</w:t>
            </w:r>
          </w:p>
        </w:tc>
      </w:tr>
      <w:tr w:rsidR="00023F5D" w:rsidRPr="00023F5D" w:rsidDel="0011692E" w14:paraId="3CB47B1F" w14:textId="77777777" w:rsidTr="0001733F">
        <w:trPr>
          <w:gridAfter w:val="1"/>
          <w:wAfter w:w="8" w:type="dxa"/>
          <w:jc w:val="center"/>
        </w:trPr>
        <w:tc>
          <w:tcPr>
            <w:tcW w:w="1812" w:type="dxa"/>
            <w:tcBorders>
              <w:top w:val="nil"/>
              <w:bottom w:val="nil"/>
            </w:tcBorders>
            <w:shd w:val="clear" w:color="auto" w:fill="auto"/>
            <w:vAlign w:val="center"/>
          </w:tcPr>
          <w:p w14:paraId="2B13ACF6" w14:textId="77777777" w:rsidR="00023F5D" w:rsidRPr="00023F5D" w:rsidDel="0011692E" w:rsidRDefault="00023F5D" w:rsidP="00023F5D">
            <w:pPr>
              <w:keepNext/>
              <w:keepLines/>
              <w:spacing w:after="0"/>
              <w:rPr>
                <w:rFonts w:cs="Times New Roman"/>
                <w:sz w:val="18"/>
              </w:rPr>
            </w:pPr>
          </w:p>
        </w:tc>
        <w:tc>
          <w:tcPr>
            <w:tcW w:w="3656" w:type="dxa"/>
            <w:shd w:val="clear" w:color="auto" w:fill="auto"/>
            <w:vAlign w:val="center"/>
          </w:tcPr>
          <w:p w14:paraId="2CDF3010" w14:textId="77777777" w:rsidR="00023F5D" w:rsidRPr="00023F5D" w:rsidDel="0011692E" w:rsidRDefault="00023F5D" w:rsidP="00023F5D">
            <w:pPr>
              <w:keepNext/>
              <w:keepLines/>
              <w:spacing w:after="0"/>
              <w:rPr>
                <w:rFonts w:cs="Times New Roman"/>
                <w:sz w:val="18"/>
              </w:rPr>
            </w:pPr>
            <w:r w:rsidRPr="00023F5D">
              <w:rPr>
                <w:rFonts w:cs="Times New Roman"/>
                <w:sz w:val="18"/>
              </w:rPr>
              <w:t>LTE carrier BW</w:t>
            </w:r>
          </w:p>
        </w:tc>
        <w:tc>
          <w:tcPr>
            <w:tcW w:w="802" w:type="dxa"/>
            <w:shd w:val="clear" w:color="auto" w:fill="auto"/>
            <w:vAlign w:val="center"/>
          </w:tcPr>
          <w:p w14:paraId="09438F5C" w14:textId="77777777" w:rsidR="00023F5D" w:rsidRPr="00023F5D" w:rsidDel="0011692E" w:rsidRDefault="00023F5D" w:rsidP="00023F5D">
            <w:pPr>
              <w:keepNext/>
              <w:keepLines/>
              <w:spacing w:after="0"/>
              <w:jc w:val="center"/>
              <w:rPr>
                <w:rFonts w:cs="Times New Roman"/>
                <w:sz w:val="18"/>
              </w:rPr>
            </w:pPr>
            <w:r w:rsidRPr="00023F5D">
              <w:rPr>
                <w:rFonts w:cs="Times New Roman"/>
                <w:sz w:val="18"/>
              </w:rPr>
              <w:t>MHz</w:t>
            </w:r>
          </w:p>
        </w:tc>
        <w:tc>
          <w:tcPr>
            <w:tcW w:w="3351" w:type="dxa"/>
            <w:shd w:val="clear" w:color="auto" w:fill="auto"/>
          </w:tcPr>
          <w:p w14:paraId="7FDF8313" w14:textId="77777777" w:rsidR="00023F5D" w:rsidRPr="00023F5D" w:rsidDel="0011692E" w:rsidRDefault="00023F5D" w:rsidP="00023F5D">
            <w:pPr>
              <w:keepNext/>
              <w:keepLines/>
              <w:spacing w:after="0"/>
              <w:jc w:val="center"/>
              <w:rPr>
                <w:rFonts w:cs="Times New Roman"/>
                <w:sz w:val="18"/>
              </w:rPr>
            </w:pPr>
            <w:r w:rsidRPr="00023F5D">
              <w:rPr>
                <w:rFonts w:cs="Times New Roman"/>
                <w:sz w:val="18"/>
              </w:rPr>
              <w:t xml:space="preserve">10 </w:t>
            </w:r>
          </w:p>
        </w:tc>
      </w:tr>
      <w:tr w:rsidR="00023F5D" w:rsidRPr="00023F5D" w:rsidDel="0011692E" w14:paraId="1C9C7FC5" w14:textId="77777777" w:rsidTr="0001733F">
        <w:trPr>
          <w:gridAfter w:val="1"/>
          <w:wAfter w:w="8" w:type="dxa"/>
          <w:jc w:val="center"/>
        </w:trPr>
        <w:tc>
          <w:tcPr>
            <w:tcW w:w="1812" w:type="dxa"/>
            <w:tcBorders>
              <w:top w:val="nil"/>
              <w:bottom w:val="nil"/>
            </w:tcBorders>
            <w:shd w:val="clear" w:color="auto" w:fill="auto"/>
            <w:vAlign w:val="center"/>
          </w:tcPr>
          <w:p w14:paraId="72E41A9E" w14:textId="77777777" w:rsidR="00023F5D" w:rsidRPr="00023F5D" w:rsidDel="0011692E" w:rsidRDefault="00023F5D" w:rsidP="00023F5D">
            <w:pPr>
              <w:keepNext/>
              <w:keepLines/>
              <w:spacing w:after="0"/>
              <w:rPr>
                <w:rFonts w:cs="Times New Roman"/>
                <w:sz w:val="18"/>
                <w:lang w:eastAsia="zh-CN"/>
              </w:rPr>
            </w:pPr>
          </w:p>
        </w:tc>
        <w:tc>
          <w:tcPr>
            <w:tcW w:w="3656" w:type="dxa"/>
            <w:shd w:val="clear" w:color="auto" w:fill="auto"/>
            <w:vAlign w:val="center"/>
          </w:tcPr>
          <w:p w14:paraId="33DE0EBE" w14:textId="77777777" w:rsidR="00023F5D" w:rsidRPr="00023F5D" w:rsidDel="0011692E" w:rsidRDefault="00023F5D" w:rsidP="00023F5D">
            <w:pPr>
              <w:keepNext/>
              <w:keepLines/>
              <w:spacing w:after="0"/>
              <w:rPr>
                <w:rFonts w:cs="Times New Roman"/>
                <w:sz w:val="18"/>
              </w:rPr>
            </w:pPr>
            <w:r w:rsidRPr="00023F5D">
              <w:rPr>
                <w:rFonts w:cs="Times New Roman"/>
                <w:sz w:val="18"/>
              </w:rPr>
              <w:t>Number of antenna ports</w:t>
            </w:r>
          </w:p>
        </w:tc>
        <w:tc>
          <w:tcPr>
            <w:tcW w:w="802" w:type="dxa"/>
            <w:shd w:val="clear" w:color="auto" w:fill="auto"/>
            <w:vAlign w:val="center"/>
          </w:tcPr>
          <w:p w14:paraId="68E865DD" w14:textId="77777777" w:rsidR="00023F5D" w:rsidRPr="00023F5D" w:rsidDel="0011692E" w:rsidRDefault="00023F5D" w:rsidP="00023F5D">
            <w:pPr>
              <w:keepNext/>
              <w:keepLines/>
              <w:spacing w:after="0"/>
              <w:jc w:val="center"/>
              <w:rPr>
                <w:rFonts w:cs="Times New Roman"/>
                <w:sz w:val="18"/>
              </w:rPr>
            </w:pPr>
          </w:p>
        </w:tc>
        <w:tc>
          <w:tcPr>
            <w:tcW w:w="3351" w:type="dxa"/>
            <w:shd w:val="clear" w:color="auto" w:fill="auto"/>
          </w:tcPr>
          <w:p w14:paraId="3698BD22" w14:textId="77777777" w:rsidR="00023F5D" w:rsidRPr="00023F5D" w:rsidDel="0011692E" w:rsidRDefault="00023F5D" w:rsidP="00023F5D">
            <w:pPr>
              <w:keepNext/>
              <w:keepLines/>
              <w:spacing w:after="0"/>
              <w:jc w:val="center"/>
              <w:rPr>
                <w:rFonts w:cs="Times New Roman"/>
                <w:sz w:val="18"/>
              </w:rPr>
            </w:pPr>
            <w:r w:rsidRPr="00023F5D">
              <w:rPr>
                <w:rFonts w:cs="Times New Roman"/>
                <w:sz w:val="18"/>
              </w:rPr>
              <w:t>4</w:t>
            </w:r>
          </w:p>
        </w:tc>
      </w:tr>
      <w:tr w:rsidR="00023F5D" w:rsidRPr="00023F5D" w:rsidDel="0011692E" w14:paraId="466A0113" w14:textId="77777777" w:rsidTr="0001733F">
        <w:trPr>
          <w:gridAfter w:val="1"/>
          <w:wAfter w:w="8" w:type="dxa"/>
          <w:jc w:val="center"/>
        </w:trPr>
        <w:tc>
          <w:tcPr>
            <w:tcW w:w="1812" w:type="dxa"/>
            <w:tcBorders>
              <w:top w:val="nil"/>
            </w:tcBorders>
            <w:shd w:val="clear" w:color="auto" w:fill="auto"/>
            <w:vAlign w:val="center"/>
          </w:tcPr>
          <w:p w14:paraId="3ADE67CE" w14:textId="77777777" w:rsidR="00023F5D" w:rsidRPr="00023F5D" w:rsidDel="0011692E" w:rsidRDefault="00023F5D" w:rsidP="00023F5D">
            <w:pPr>
              <w:keepNext/>
              <w:keepLines/>
              <w:spacing w:after="0"/>
              <w:rPr>
                <w:rFonts w:cs="Times New Roman"/>
                <w:sz w:val="18"/>
                <w:lang w:eastAsia="zh-CN"/>
              </w:rPr>
            </w:pPr>
          </w:p>
        </w:tc>
        <w:tc>
          <w:tcPr>
            <w:tcW w:w="3656" w:type="dxa"/>
            <w:shd w:val="clear" w:color="auto" w:fill="auto"/>
            <w:vAlign w:val="center"/>
          </w:tcPr>
          <w:p w14:paraId="01412F5E" w14:textId="77777777" w:rsidR="00023F5D" w:rsidRPr="00023F5D" w:rsidDel="0011692E" w:rsidRDefault="00023F5D" w:rsidP="00023F5D">
            <w:pPr>
              <w:keepNext/>
              <w:keepLines/>
              <w:spacing w:after="0"/>
              <w:rPr>
                <w:rFonts w:cs="Times New Roman"/>
                <w:sz w:val="18"/>
              </w:rPr>
            </w:pPr>
            <w:r w:rsidRPr="00023F5D">
              <w:rPr>
                <w:rFonts w:cs="Times New Roman"/>
                <w:sz w:val="18"/>
              </w:rPr>
              <w:t>v-shift</w:t>
            </w:r>
          </w:p>
        </w:tc>
        <w:tc>
          <w:tcPr>
            <w:tcW w:w="802" w:type="dxa"/>
            <w:shd w:val="clear" w:color="auto" w:fill="auto"/>
            <w:vAlign w:val="center"/>
          </w:tcPr>
          <w:p w14:paraId="3CC2E158" w14:textId="77777777" w:rsidR="00023F5D" w:rsidRPr="00023F5D" w:rsidDel="0011692E" w:rsidRDefault="00023F5D" w:rsidP="00023F5D">
            <w:pPr>
              <w:keepNext/>
              <w:keepLines/>
              <w:spacing w:after="0"/>
              <w:jc w:val="center"/>
              <w:rPr>
                <w:rFonts w:cs="Times New Roman"/>
                <w:sz w:val="18"/>
              </w:rPr>
            </w:pPr>
          </w:p>
        </w:tc>
        <w:tc>
          <w:tcPr>
            <w:tcW w:w="3351" w:type="dxa"/>
            <w:shd w:val="clear" w:color="auto" w:fill="auto"/>
          </w:tcPr>
          <w:p w14:paraId="1B4BCFA7" w14:textId="77777777" w:rsidR="00023F5D" w:rsidRPr="00023F5D" w:rsidDel="0011692E" w:rsidRDefault="00023F5D" w:rsidP="00023F5D">
            <w:pPr>
              <w:keepNext/>
              <w:keepLines/>
              <w:spacing w:after="0"/>
              <w:jc w:val="center"/>
              <w:rPr>
                <w:rFonts w:cs="Times New Roman"/>
                <w:sz w:val="18"/>
              </w:rPr>
            </w:pPr>
            <w:r w:rsidRPr="00023F5D">
              <w:rPr>
                <w:rFonts w:cs="Times New Roman"/>
                <w:sz w:val="18"/>
              </w:rPr>
              <w:t>0</w:t>
            </w:r>
          </w:p>
        </w:tc>
      </w:tr>
      <w:tr w:rsidR="00023F5D" w:rsidRPr="00023F5D" w:rsidDel="0011692E" w14:paraId="14419B44" w14:textId="77777777" w:rsidTr="0001733F">
        <w:trPr>
          <w:gridAfter w:val="1"/>
          <w:wAfter w:w="8" w:type="dxa"/>
          <w:jc w:val="center"/>
        </w:trPr>
        <w:tc>
          <w:tcPr>
            <w:tcW w:w="1812" w:type="dxa"/>
            <w:tcBorders>
              <w:top w:val="nil"/>
            </w:tcBorders>
            <w:shd w:val="clear" w:color="auto" w:fill="auto"/>
            <w:vAlign w:val="center"/>
          </w:tcPr>
          <w:p w14:paraId="6BB813B6" w14:textId="77777777" w:rsidR="00023F5D" w:rsidRPr="00023F5D" w:rsidDel="0011692E" w:rsidRDefault="00023F5D" w:rsidP="00023F5D">
            <w:pPr>
              <w:keepNext/>
              <w:keepLines/>
              <w:spacing w:after="0"/>
              <w:rPr>
                <w:rFonts w:cs="Times New Roman"/>
                <w:sz w:val="18"/>
                <w:lang w:eastAsia="zh-CN"/>
              </w:rPr>
            </w:pPr>
            <w:r w:rsidRPr="00023F5D">
              <w:rPr>
                <w:rFonts w:cs="Times New Roman"/>
                <w:sz w:val="18"/>
              </w:rPr>
              <w:t>CRS for rate matching1</w:t>
            </w:r>
            <w:r w:rsidRPr="00023F5D">
              <w:rPr>
                <w:rFonts w:cs="Times New Roman"/>
                <w:sz w:val="18"/>
                <w:lang w:eastAsia="zh-CN"/>
              </w:rPr>
              <w:t xml:space="preserve"> (Note 1)</w:t>
            </w:r>
          </w:p>
        </w:tc>
        <w:tc>
          <w:tcPr>
            <w:tcW w:w="3656" w:type="dxa"/>
            <w:shd w:val="clear" w:color="auto" w:fill="auto"/>
            <w:vAlign w:val="center"/>
          </w:tcPr>
          <w:p w14:paraId="0FD916D8" w14:textId="77777777" w:rsidR="00023F5D" w:rsidRPr="00023F5D" w:rsidRDefault="00023F5D" w:rsidP="00023F5D">
            <w:pPr>
              <w:keepNext/>
              <w:keepLines/>
              <w:spacing w:after="0"/>
              <w:rPr>
                <w:rFonts w:cs="Times New Roman"/>
                <w:sz w:val="18"/>
              </w:rPr>
            </w:pPr>
            <w:r w:rsidRPr="00023F5D">
              <w:rPr>
                <w:rFonts w:cs="Times New Roman"/>
                <w:sz w:val="18"/>
                <w:lang w:val="fr-FR"/>
              </w:rPr>
              <w:t>LTE carrier centre subcarrier location</w:t>
            </w:r>
          </w:p>
        </w:tc>
        <w:tc>
          <w:tcPr>
            <w:tcW w:w="802" w:type="dxa"/>
            <w:shd w:val="clear" w:color="auto" w:fill="auto"/>
            <w:vAlign w:val="center"/>
          </w:tcPr>
          <w:p w14:paraId="164E1B56" w14:textId="77777777" w:rsidR="00023F5D" w:rsidRPr="00023F5D" w:rsidDel="0011692E" w:rsidRDefault="00023F5D" w:rsidP="00023F5D">
            <w:pPr>
              <w:keepNext/>
              <w:keepLines/>
              <w:spacing w:after="0"/>
              <w:jc w:val="center"/>
              <w:rPr>
                <w:rFonts w:cs="Times New Roman"/>
                <w:sz w:val="18"/>
              </w:rPr>
            </w:pPr>
          </w:p>
        </w:tc>
        <w:tc>
          <w:tcPr>
            <w:tcW w:w="3351" w:type="dxa"/>
            <w:shd w:val="clear" w:color="auto" w:fill="auto"/>
          </w:tcPr>
          <w:p w14:paraId="4D7B74EE" w14:textId="77777777" w:rsidR="00023F5D" w:rsidRPr="00023F5D" w:rsidRDefault="00023F5D" w:rsidP="00023F5D">
            <w:pPr>
              <w:keepNext/>
              <w:keepLines/>
              <w:spacing w:after="0"/>
              <w:jc w:val="center"/>
              <w:rPr>
                <w:rFonts w:cs="Times New Roman"/>
                <w:sz w:val="18"/>
              </w:rPr>
            </w:pPr>
            <w:r w:rsidRPr="00023F5D">
              <w:rPr>
                <w:rFonts w:cs="Times New Roman"/>
                <w:sz w:val="18"/>
              </w:rPr>
              <w:t>Same as NR carrier</w:t>
            </w:r>
            <w:r w:rsidRPr="00023F5D">
              <w:rPr>
                <w:rFonts w:cs="Times New Roman"/>
                <w:sz w:val="18"/>
                <w:lang w:eastAsia="zh-CN"/>
              </w:rPr>
              <w:t xml:space="preserve"> </w:t>
            </w:r>
            <w:r w:rsidRPr="00023F5D">
              <w:rPr>
                <w:rFonts w:cs="Times New Roman"/>
                <w:sz w:val="18"/>
              </w:rPr>
              <w:t>centre subcarrier location</w:t>
            </w:r>
          </w:p>
        </w:tc>
      </w:tr>
      <w:tr w:rsidR="00023F5D" w:rsidRPr="00023F5D" w:rsidDel="0011692E" w14:paraId="1191D692" w14:textId="77777777" w:rsidTr="0001733F">
        <w:trPr>
          <w:gridAfter w:val="1"/>
          <w:wAfter w:w="8" w:type="dxa"/>
          <w:jc w:val="center"/>
        </w:trPr>
        <w:tc>
          <w:tcPr>
            <w:tcW w:w="1812" w:type="dxa"/>
            <w:tcBorders>
              <w:top w:val="single" w:sz="4" w:space="0" w:color="auto"/>
            </w:tcBorders>
            <w:shd w:val="clear" w:color="auto" w:fill="auto"/>
            <w:vAlign w:val="center"/>
          </w:tcPr>
          <w:p w14:paraId="33EE3A26" w14:textId="77777777" w:rsidR="00023F5D" w:rsidRPr="00023F5D" w:rsidDel="0011692E" w:rsidRDefault="00023F5D" w:rsidP="00023F5D">
            <w:pPr>
              <w:keepNext/>
              <w:keepLines/>
              <w:spacing w:after="0"/>
              <w:rPr>
                <w:rFonts w:cs="Times New Roman"/>
                <w:sz w:val="18"/>
                <w:lang w:eastAsia="zh-CN"/>
              </w:rPr>
            </w:pPr>
          </w:p>
        </w:tc>
        <w:tc>
          <w:tcPr>
            <w:tcW w:w="3656" w:type="dxa"/>
            <w:shd w:val="clear" w:color="auto" w:fill="auto"/>
            <w:vAlign w:val="center"/>
          </w:tcPr>
          <w:p w14:paraId="5539915B" w14:textId="77777777" w:rsidR="00023F5D" w:rsidRPr="00023F5D" w:rsidRDefault="00023F5D" w:rsidP="00023F5D">
            <w:pPr>
              <w:keepNext/>
              <w:keepLines/>
              <w:spacing w:after="0"/>
              <w:rPr>
                <w:rFonts w:cs="Times New Roman"/>
                <w:sz w:val="18"/>
              </w:rPr>
            </w:pPr>
            <w:r w:rsidRPr="00023F5D">
              <w:rPr>
                <w:rFonts w:cs="Times New Roman"/>
                <w:sz w:val="18"/>
              </w:rPr>
              <w:t>LTE carrier BW</w:t>
            </w:r>
          </w:p>
        </w:tc>
        <w:tc>
          <w:tcPr>
            <w:tcW w:w="802" w:type="dxa"/>
            <w:shd w:val="clear" w:color="auto" w:fill="auto"/>
            <w:vAlign w:val="center"/>
          </w:tcPr>
          <w:p w14:paraId="1C8A29D3" w14:textId="77777777" w:rsidR="00023F5D" w:rsidRPr="00023F5D" w:rsidDel="0011692E" w:rsidRDefault="00023F5D" w:rsidP="00023F5D">
            <w:pPr>
              <w:keepNext/>
              <w:keepLines/>
              <w:spacing w:after="0"/>
              <w:jc w:val="center"/>
              <w:rPr>
                <w:rFonts w:cs="Times New Roman"/>
                <w:sz w:val="18"/>
              </w:rPr>
            </w:pPr>
          </w:p>
        </w:tc>
        <w:tc>
          <w:tcPr>
            <w:tcW w:w="3351" w:type="dxa"/>
            <w:shd w:val="clear" w:color="auto" w:fill="auto"/>
          </w:tcPr>
          <w:p w14:paraId="7B734E5A" w14:textId="77777777" w:rsidR="00023F5D" w:rsidRPr="00023F5D" w:rsidRDefault="00023F5D" w:rsidP="00023F5D">
            <w:pPr>
              <w:keepNext/>
              <w:keepLines/>
              <w:spacing w:after="0"/>
              <w:jc w:val="center"/>
              <w:rPr>
                <w:rFonts w:cs="Times New Roman"/>
                <w:sz w:val="18"/>
              </w:rPr>
            </w:pPr>
            <w:r w:rsidRPr="00023F5D">
              <w:rPr>
                <w:rFonts w:cs="Times New Roman"/>
                <w:sz w:val="18"/>
              </w:rPr>
              <w:t>10</w:t>
            </w:r>
          </w:p>
        </w:tc>
      </w:tr>
      <w:tr w:rsidR="00023F5D" w:rsidRPr="00023F5D" w:rsidDel="0011692E" w14:paraId="5223EA59" w14:textId="77777777" w:rsidTr="0001733F">
        <w:trPr>
          <w:gridAfter w:val="1"/>
          <w:wAfter w:w="8" w:type="dxa"/>
          <w:jc w:val="center"/>
        </w:trPr>
        <w:tc>
          <w:tcPr>
            <w:tcW w:w="1812" w:type="dxa"/>
            <w:tcBorders>
              <w:top w:val="single" w:sz="4" w:space="0" w:color="auto"/>
            </w:tcBorders>
            <w:shd w:val="clear" w:color="auto" w:fill="auto"/>
            <w:vAlign w:val="center"/>
          </w:tcPr>
          <w:p w14:paraId="22E16CE4" w14:textId="77777777" w:rsidR="00023F5D" w:rsidRPr="00023F5D" w:rsidDel="0011692E" w:rsidRDefault="00023F5D" w:rsidP="00023F5D">
            <w:pPr>
              <w:keepNext/>
              <w:keepLines/>
              <w:spacing w:after="0"/>
              <w:rPr>
                <w:rFonts w:cs="Times New Roman"/>
                <w:sz w:val="18"/>
                <w:lang w:eastAsia="zh-CN"/>
              </w:rPr>
            </w:pPr>
          </w:p>
        </w:tc>
        <w:tc>
          <w:tcPr>
            <w:tcW w:w="3656" w:type="dxa"/>
            <w:shd w:val="clear" w:color="auto" w:fill="auto"/>
            <w:vAlign w:val="center"/>
          </w:tcPr>
          <w:p w14:paraId="3D1B361A" w14:textId="77777777" w:rsidR="00023F5D" w:rsidRPr="00023F5D" w:rsidRDefault="00023F5D" w:rsidP="00023F5D">
            <w:pPr>
              <w:keepNext/>
              <w:keepLines/>
              <w:spacing w:after="0"/>
              <w:rPr>
                <w:rFonts w:cs="Times New Roman"/>
                <w:sz w:val="18"/>
              </w:rPr>
            </w:pPr>
            <w:r w:rsidRPr="00023F5D">
              <w:rPr>
                <w:rFonts w:cs="Times New Roman"/>
                <w:sz w:val="18"/>
              </w:rPr>
              <w:t>Number of antenna ports</w:t>
            </w:r>
          </w:p>
        </w:tc>
        <w:tc>
          <w:tcPr>
            <w:tcW w:w="802" w:type="dxa"/>
            <w:shd w:val="clear" w:color="auto" w:fill="auto"/>
            <w:vAlign w:val="center"/>
          </w:tcPr>
          <w:p w14:paraId="57F76407" w14:textId="77777777" w:rsidR="00023F5D" w:rsidRPr="00023F5D" w:rsidDel="0011692E" w:rsidRDefault="00023F5D" w:rsidP="00023F5D">
            <w:pPr>
              <w:keepNext/>
              <w:keepLines/>
              <w:spacing w:after="0"/>
              <w:jc w:val="center"/>
              <w:rPr>
                <w:rFonts w:cs="Times New Roman"/>
                <w:sz w:val="18"/>
              </w:rPr>
            </w:pPr>
          </w:p>
        </w:tc>
        <w:tc>
          <w:tcPr>
            <w:tcW w:w="3351" w:type="dxa"/>
            <w:shd w:val="clear" w:color="auto" w:fill="auto"/>
          </w:tcPr>
          <w:p w14:paraId="48C53F8D" w14:textId="77777777" w:rsidR="00023F5D" w:rsidRPr="00023F5D" w:rsidRDefault="00023F5D" w:rsidP="00023F5D">
            <w:pPr>
              <w:keepNext/>
              <w:keepLines/>
              <w:spacing w:after="0"/>
              <w:jc w:val="center"/>
              <w:rPr>
                <w:rFonts w:cs="Times New Roman"/>
                <w:sz w:val="18"/>
              </w:rPr>
            </w:pPr>
            <w:r w:rsidRPr="00023F5D">
              <w:rPr>
                <w:rFonts w:cs="Times New Roman"/>
                <w:sz w:val="18"/>
              </w:rPr>
              <w:t>4</w:t>
            </w:r>
          </w:p>
        </w:tc>
      </w:tr>
      <w:tr w:rsidR="00023F5D" w:rsidRPr="00023F5D" w:rsidDel="0011692E" w14:paraId="2007267A" w14:textId="77777777" w:rsidTr="0001733F">
        <w:trPr>
          <w:gridAfter w:val="1"/>
          <w:wAfter w:w="8" w:type="dxa"/>
          <w:jc w:val="center"/>
        </w:trPr>
        <w:tc>
          <w:tcPr>
            <w:tcW w:w="1812" w:type="dxa"/>
            <w:tcBorders>
              <w:top w:val="single" w:sz="4" w:space="0" w:color="auto"/>
            </w:tcBorders>
            <w:shd w:val="clear" w:color="auto" w:fill="auto"/>
            <w:vAlign w:val="center"/>
          </w:tcPr>
          <w:p w14:paraId="46E24846" w14:textId="77777777" w:rsidR="00023F5D" w:rsidRPr="00023F5D" w:rsidDel="0011692E" w:rsidRDefault="00023F5D" w:rsidP="00023F5D">
            <w:pPr>
              <w:keepNext/>
              <w:keepLines/>
              <w:spacing w:after="0"/>
              <w:rPr>
                <w:rFonts w:cs="Times New Roman"/>
                <w:sz w:val="18"/>
                <w:lang w:eastAsia="zh-CN"/>
              </w:rPr>
            </w:pPr>
          </w:p>
        </w:tc>
        <w:tc>
          <w:tcPr>
            <w:tcW w:w="3656" w:type="dxa"/>
            <w:shd w:val="clear" w:color="auto" w:fill="auto"/>
            <w:vAlign w:val="center"/>
          </w:tcPr>
          <w:p w14:paraId="71FB8D81" w14:textId="77777777" w:rsidR="00023F5D" w:rsidRPr="00023F5D" w:rsidRDefault="00023F5D" w:rsidP="00023F5D">
            <w:pPr>
              <w:keepNext/>
              <w:keepLines/>
              <w:spacing w:after="0"/>
              <w:rPr>
                <w:rFonts w:cs="Times New Roman"/>
                <w:sz w:val="18"/>
              </w:rPr>
            </w:pPr>
            <w:r w:rsidRPr="00023F5D">
              <w:rPr>
                <w:rFonts w:cs="Times New Roman"/>
                <w:sz w:val="18"/>
              </w:rPr>
              <w:t>v-shift</w:t>
            </w:r>
          </w:p>
        </w:tc>
        <w:tc>
          <w:tcPr>
            <w:tcW w:w="802" w:type="dxa"/>
            <w:shd w:val="clear" w:color="auto" w:fill="auto"/>
            <w:vAlign w:val="center"/>
          </w:tcPr>
          <w:p w14:paraId="5A70732A" w14:textId="77777777" w:rsidR="00023F5D" w:rsidRPr="00023F5D" w:rsidDel="0011692E" w:rsidRDefault="00023F5D" w:rsidP="00023F5D">
            <w:pPr>
              <w:keepNext/>
              <w:keepLines/>
              <w:spacing w:after="0"/>
              <w:jc w:val="center"/>
              <w:rPr>
                <w:rFonts w:cs="Times New Roman"/>
                <w:sz w:val="18"/>
              </w:rPr>
            </w:pPr>
          </w:p>
        </w:tc>
        <w:tc>
          <w:tcPr>
            <w:tcW w:w="3351" w:type="dxa"/>
            <w:shd w:val="clear" w:color="auto" w:fill="auto"/>
          </w:tcPr>
          <w:p w14:paraId="26FF0247" w14:textId="77777777" w:rsidR="00023F5D" w:rsidRPr="00023F5D" w:rsidRDefault="00023F5D" w:rsidP="00023F5D">
            <w:pPr>
              <w:keepNext/>
              <w:keepLines/>
              <w:spacing w:after="0"/>
              <w:jc w:val="center"/>
              <w:rPr>
                <w:rFonts w:eastAsiaTheme="minorEastAsia" w:cs="Times New Roman"/>
                <w:sz w:val="18"/>
                <w:lang w:eastAsia="zh-CN"/>
              </w:rPr>
            </w:pPr>
            <w:r w:rsidRPr="00023F5D">
              <w:rPr>
                <w:rFonts w:eastAsiaTheme="minorEastAsia" w:cs="Times New Roman" w:hint="eastAsia"/>
                <w:sz w:val="18"/>
                <w:lang w:eastAsia="zh-CN"/>
              </w:rPr>
              <w:t>1</w:t>
            </w:r>
          </w:p>
        </w:tc>
      </w:tr>
      <w:tr w:rsidR="00023F5D" w:rsidRPr="00023F5D" w14:paraId="34FA4075" w14:textId="77777777" w:rsidTr="0001733F">
        <w:trPr>
          <w:gridAfter w:val="1"/>
          <w:wAfter w:w="8" w:type="dxa"/>
          <w:jc w:val="center"/>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BD123" w14:textId="77777777" w:rsidR="00023F5D" w:rsidRPr="00023F5D" w:rsidRDefault="00023F5D" w:rsidP="00023F5D">
            <w:pPr>
              <w:keepNext/>
              <w:keepLines/>
              <w:spacing w:after="0"/>
              <w:rPr>
                <w:rFonts w:cs="Times New Roman"/>
                <w:sz w:val="18"/>
                <w:lang w:val="en-US"/>
              </w:rPr>
            </w:pPr>
            <w:r w:rsidRPr="00023F5D">
              <w:rPr>
                <w:rFonts w:cs="Times New Roman"/>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731C1B" w14:textId="77777777" w:rsidR="00023F5D" w:rsidRPr="00023F5D" w:rsidRDefault="00023F5D" w:rsidP="00023F5D">
            <w:pPr>
              <w:keepNext/>
              <w:keepLines/>
              <w:spacing w:after="0"/>
              <w:jc w:val="center"/>
              <w:rPr>
                <w:rFonts w:cs="Times New Roman"/>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90A2355" w14:textId="77777777" w:rsidR="00023F5D" w:rsidRPr="00023F5D" w:rsidRDefault="00023F5D" w:rsidP="00023F5D">
            <w:pPr>
              <w:keepNext/>
              <w:keepLines/>
              <w:spacing w:after="0"/>
              <w:jc w:val="center"/>
              <w:rPr>
                <w:rFonts w:cs="Times New Roman"/>
                <w:sz w:val="18"/>
              </w:rPr>
            </w:pPr>
            <w:r w:rsidRPr="00023F5D">
              <w:rPr>
                <w:rFonts w:cs="Times New Roman"/>
                <w:sz w:val="18"/>
              </w:rPr>
              <w:t>4 for FDD, 8 for TDD</w:t>
            </w:r>
          </w:p>
        </w:tc>
      </w:tr>
      <w:tr w:rsidR="00023F5D" w:rsidRPr="00023F5D" w14:paraId="53BDE19A" w14:textId="77777777" w:rsidTr="0001733F">
        <w:trPr>
          <w:gridAfter w:val="1"/>
          <w:wAfter w:w="8" w:type="dxa"/>
          <w:jc w:val="center"/>
        </w:trPr>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79467" w14:textId="77777777" w:rsidR="00023F5D" w:rsidRPr="00023F5D" w:rsidRDefault="00023F5D" w:rsidP="00023F5D">
            <w:pPr>
              <w:keepNext/>
              <w:keepLines/>
              <w:spacing w:after="0"/>
              <w:rPr>
                <w:rFonts w:cs="Times New Roman"/>
                <w:sz w:val="18"/>
                <w:lang w:val="en-US"/>
              </w:rPr>
            </w:pPr>
            <w:r w:rsidRPr="00023F5D">
              <w:rPr>
                <w:rFonts w:cs="Times New Roman"/>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F5533B3" w14:textId="77777777" w:rsidR="00023F5D" w:rsidRPr="00023F5D" w:rsidRDefault="00023F5D" w:rsidP="00023F5D">
            <w:pPr>
              <w:keepNext/>
              <w:keepLines/>
              <w:spacing w:after="0"/>
              <w:jc w:val="center"/>
              <w:rPr>
                <w:rFonts w:cs="Times New Roman"/>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52AD0C4E" w14:textId="77777777" w:rsidR="00023F5D" w:rsidRPr="00023F5D" w:rsidRDefault="00023F5D" w:rsidP="00023F5D">
            <w:pPr>
              <w:keepNext/>
              <w:keepLines/>
              <w:spacing w:after="0"/>
              <w:jc w:val="center"/>
              <w:rPr>
                <w:rFonts w:cs="Times New Roman"/>
                <w:sz w:val="18"/>
              </w:rPr>
            </w:pPr>
            <w:r w:rsidRPr="00023F5D">
              <w:rPr>
                <w:rFonts w:cs="Times New Roman"/>
                <w:sz w:val="18"/>
              </w:rPr>
              <w:t>2 for FDD, Specific to each TDD UL-DL pattern for TDD</w:t>
            </w:r>
          </w:p>
        </w:tc>
      </w:tr>
      <w:tr w:rsidR="00023F5D" w:rsidRPr="00023F5D" w14:paraId="1EA943E1" w14:textId="77777777" w:rsidTr="0001733F">
        <w:trPr>
          <w:gridAfter w:val="1"/>
          <w:wAfter w:w="8" w:type="dxa"/>
          <w:jc w:val="center"/>
        </w:trPr>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84C5E9" w14:textId="77777777" w:rsidR="00023F5D" w:rsidRPr="00023F5D" w:rsidRDefault="00023F5D" w:rsidP="00023F5D">
            <w:pPr>
              <w:keepNext/>
              <w:keepLines/>
              <w:spacing w:after="0"/>
              <w:ind w:left="851" w:hanging="851"/>
              <w:rPr>
                <w:rFonts w:cs="Times New Roman"/>
                <w:sz w:val="18"/>
              </w:rPr>
            </w:pPr>
            <w:r w:rsidRPr="00023F5D">
              <w:rPr>
                <w:rFonts w:cs="Times New Roman"/>
                <w:sz w:val="18"/>
                <w:lang w:eastAsia="zh-CN"/>
              </w:rPr>
              <w:t>Note 1:</w:t>
            </w:r>
            <w:r w:rsidRPr="00023F5D">
              <w:rPr>
                <w:rFonts w:cs="Times New Roman"/>
                <w:sz w:val="18"/>
                <w:lang w:eastAsia="zh-CN"/>
              </w:rPr>
              <w:tab/>
              <w:t>No MBSFN is configured on LTE carrier</w:t>
            </w:r>
          </w:p>
        </w:tc>
      </w:tr>
    </w:tbl>
    <w:p w14:paraId="5E9DC61C" w14:textId="77777777" w:rsidR="00023F5D" w:rsidRPr="00023F5D" w:rsidRDefault="00023F5D" w:rsidP="00023F5D">
      <w:pPr>
        <w:spacing w:afterLines="50" w:after="120"/>
        <w:rPr>
          <w:rFonts w:eastAsiaTheme="minorEastAsia"/>
          <w:lang w:eastAsia="zh-CN"/>
        </w:rPr>
      </w:pPr>
    </w:p>
    <w:p w14:paraId="65C602ED" w14:textId="522BC6FE" w:rsidR="00023F5D" w:rsidRPr="00023F5D" w:rsidRDefault="00023F5D" w:rsidP="00023F5D">
      <w:pPr>
        <w:pStyle w:val="aff1"/>
        <w:rPr>
          <w:rFonts w:eastAsiaTheme="minorEastAsia"/>
        </w:rPr>
      </w:pPr>
      <w:r w:rsidRPr="00023F5D">
        <w:rPr>
          <w:rFonts w:eastAsiaTheme="minorEastAsia" w:hint="eastAsia"/>
        </w:rPr>
        <w:t>T</w:t>
      </w:r>
      <w:r w:rsidRPr="00023F5D">
        <w:rPr>
          <w:rFonts w:eastAsiaTheme="minorEastAsia"/>
        </w:rPr>
        <w:t>able 2-</w:t>
      </w:r>
      <w:r w:rsidR="00E91AB3">
        <w:rPr>
          <w:rFonts w:eastAsiaTheme="minorEastAsia"/>
        </w:rPr>
        <w:t>3</w:t>
      </w:r>
      <w:r w:rsidRPr="00023F5D">
        <w:rPr>
          <w:rFonts w:eastAsiaTheme="minorEastAsia"/>
        </w:rPr>
        <w:t>: Proposed test cases for PDSCH TDD requirements</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03"/>
        <w:gridCol w:w="1472"/>
        <w:gridCol w:w="1234"/>
        <w:gridCol w:w="1279"/>
        <w:gridCol w:w="1143"/>
        <w:gridCol w:w="1378"/>
        <w:gridCol w:w="1484"/>
        <w:gridCol w:w="1279"/>
        <w:gridCol w:w="795"/>
      </w:tblGrid>
      <w:tr w:rsidR="00023F5D" w:rsidRPr="00023F5D" w14:paraId="06148CEC" w14:textId="77777777" w:rsidTr="0001733F">
        <w:trPr>
          <w:trHeight w:val="355"/>
          <w:jc w:val="center"/>
        </w:trPr>
        <w:tc>
          <w:tcPr>
            <w:tcW w:w="326" w:type="pct"/>
            <w:vMerge w:val="restart"/>
            <w:shd w:val="clear" w:color="auto" w:fill="FFFFFF"/>
            <w:vAlign w:val="center"/>
          </w:tcPr>
          <w:p w14:paraId="786B275E" w14:textId="77777777" w:rsidR="00023F5D" w:rsidRPr="00023F5D" w:rsidRDefault="00023F5D" w:rsidP="00023F5D">
            <w:pPr>
              <w:keepNext/>
              <w:keepLines/>
              <w:spacing w:after="0"/>
              <w:jc w:val="center"/>
              <w:rPr>
                <w:rFonts w:cs="Times New Roman"/>
                <w:b/>
                <w:sz w:val="18"/>
              </w:rPr>
            </w:pPr>
            <w:r w:rsidRPr="00023F5D">
              <w:rPr>
                <w:rFonts w:cs="Times New Roman"/>
                <w:b/>
                <w:sz w:val="18"/>
              </w:rPr>
              <w:t>Test num.</w:t>
            </w:r>
          </w:p>
        </w:tc>
        <w:tc>
          <w:tcPr>
            <w:tcW w:w="683" w:type="pct"/>
            <w:vMerge w:val="restart"/>
            <w:shd w:val="clear" w:color="auto" w:fill="FFFFFF"/>
            <w:vAlign w:val="center"/>
          </w:tcPr>
          <w:p w14:paraId="41D24938" w14:textId="77777777" w:rsidR="00023F5D" w:rsidRPr="00023F5D" w:rsidRDefault="00023F5D" w:rsidP="00023F5D">
            <w:pPr>
              <w:keepNext/>
              <w:keepLines/>
              <w:spacing w:after="0"/>
              <w:jc w:val="center"/>
              <w:rPr>
                <w:rFonts w:cs="Times New Roman"/>
                <w:b/>
                <w:sz w:val="18"/>
              </w:rPr>
            </w:pPr>
            <w:r w:rsidRPr="00023F5D">
              <w:rPr>
                <w:rFonts w:cs="Times New Roman"/>
                <w:b/>
                <w:sz w:val="18"/>
              </w:rPr>
              <w:t>Reference</w:t>
            </w:r>
            <w:r w:rsidRPr="00023F5D">
              <w:rPr>
                <w:rFonts w:cs="Times New Roman"/>
                <w:b/>
                <w:sz w:val="18"/>
                <w:lang w:eastAsia="zh-CN"/>
              </w:rPr>
              <w:t xml:space="preserve"> </w:t>
            </w:r>
            <w:r w:rsidRPr="00023F5D">
              <w:rPr>
                <w:rFonts w:cs="Times New Roman"/>
                <w:b/>
                <w:sz w:val="18"/>
              </w:rPr>
              <w:t>channel</w:t>
            </w:r>
          </w:p>
        </w:tc>
        <w:tc>
          <w:tcPr>
            <w:tcW w:w="573" w:type="pct"/>
            <w:vMerge w:val="restart"/>
            <w:shd w:val="clear" w:color="auto" w:fill="FFFFFF"/>
            <w:vAlign w:val="center"/>
          </w:tcPr>
          <w:p w14:paraId="3B4FBDCA" w14:textId="77777777" w:rsidR="00023F5D" w:rsidRPr="00023F5D" w:rsidRDefault="00023F5D" w:rsidP="00023F5D">
            <w:pPr>
              <w:keepNext/>
              <w:keepLines/>
              <w:spacing w:after="0"/>
              <w:jc w:val="center"/>
              <w:rPr>
                <w:rFonts w:cs="Times New Roman"/>
                <w:b/>
                <w:sz w:val="18"/>
              </w:rPr>
            </w:pPr>
            <w:r w:rsidRPr="00023F5D">
              <w:rPr>
                <w:rFonts w:cs="Times New Roman"/>
                <w:b/>
                <w:sz w:val="18"/>
              </w:rPr>
              <w:t>Bandwidth (MHz) / Subcarrier spacing (kHz)</w:t>
            </w:r>
          </w:p>
        </w:tc>
        <w:tc>
          <w:tcPr>
            <w:tcW w:w="594" w:type="pct"/>
            <w:vMerge w:val="restart"/>
            <w:shd w:val="clear" w:color="auto" w:fill="FFFFFF"/>
            <w:vAlign w:val="center"/>
          </w:tcPr>
          <w:p w14:paraId="7D30BD0E" w14:textId="77777777" w:rsidR="00023F5D" w:rsidRPr="00023F5D" w:rsidRDefault="00023F5D" w:rsidP="00023F5D">
            <w:pPr>
              <w:keepNext/>
              <w:keepLines/>
              <w:spacing w:after="0"/>
              <w:jc w:val="center"/>
              <w:rPr>
                <w:rFonts w:cs="Times New Roman"/>
                <w:b/>
                <w:sz w:val="18"/>
                <w:lang w:eastAsia="zh-CN"/>
              </w:rPr>
            </w:pPr>
            <w:r w:rsidRPr="00023F5D">
              <w:rPr>
                <w:rFonts w:cs="Times New Roman"/>
                <w:b/>
                <w:sz w:val="18"/>
              </w:rPr>
              <w:t>Modulation format</w:t>
            </w:r>
            <w:r w:rsidRPr="00023F5D">
              <w:rPr>
                <w:rFonts w:cs="Times New Roman"/>
                <w:b/>
                <w:sz w:val="18"/>
                <w:lang w:eastAsia="zh-CN"/>
              </w:rPr>
              <w:t xml:space="preserve"> and code rate</w:t>
            </w:r>
          </w:p>
        </w:tc>
        <w:tc>
          <w:tcPr>
            <w:tcW w:w="531" w:type="pct"/>
            <w:vMerge w:val="restart"/>
            <w:shd w:val="clear" w:color="auto" w:fill="FFFFFF"/>
            <w:vAlign w:val="center"/>
          </w:tcPr>
          <w:p w14:paraId="51D1B7A6" w14:textId="77777777" w:rsidR="00023F5D" w:rsidRPr="00023F5D" w:rsidRDefault="00023F5D" w:rsidP="00023F5D">
            <w:pPr>
              <w:keepNext/>
              <w:keepLines/>
              <w:spacing w:after="0"/>
              <w:jc w:val="center"/>
              <w:rPr>
                <w:rFonts w:cs="Times New Roman"/>
                <w:b/>
                <w:sz w:val="18"/>
              </w:rPr>
            </w:pPr>
            <w:r w:rsidRPr="00023F5D">
              <w:rPr>
                <w:rFonts w:cs="Times New Roman"/>
                <w:b/>
                <w:sz w:val="18"/>
              </w:rPr>
              <w:t>TDD UL-DL pattern</w:t>
            </w:r>
          </w:p>
        </w:tc>
        <w:tc>
          <w:tcPr>
            <w:tcW w:w="640" w:type="pct"/>
            <w:vMerge w:val="restart"/>
            <w:shd w:val="clear" w:color="auto" w:fill="FFFFFF"/>
            <w:vAlign w:val="center"/>
          </w:tcPr>
          <w:p w14:paraId="757F34FE" w14:textId="77777777" w:rsidR="00023F5D" w:rsidRPr="00023F5D" w:rsidRDefault="00023F5D" w:rsidP="00023F5D">
            <w:pPr>
              <w:keepNext/>
              <w:keepLines/>
              <w:spacing w:after="0"/>
              <w:jc w:val="center"/>
              <w:rPr>
                <w:rFonts w:cs="Times New Roman"/>
                <w:b/>
                <w:sz w:val="18"/>
                <w:lang w:eastAsia="zh-CN"/>
              </w:rPr>
            </w:pPr>
            <w:r w:rsidRPr="00023F5D">
              <w:rPr>
                <w:rFonts w:cs="Times New Roman"/>
                <w:b/>
                <w:sz w:val="18"/>
              </w:rPr>
              <w:t>Propagation condition</w:t>
            </w:r>
            <w:r w:rsidRPr="00023F5D">
              <w:rPr>
                <w:rFonts w:cs="Times New Roman"/>
                <w:b/>
                <w:sz w:val="18"/>
                <w:lang w:eastAsia="zh-CN"/>
              </w:rPr>
              <w:t xml:space="preserve"> </w:t>
            </w:r>
          </w:p>
        </w:tc>
        <w:tc>
          <w:tcPr>
            <w:tcW w:w="689" w:type="pct"/>
            <w:vMerge w:val="restart"/>
            <w:shd w:val="clear" w:color="auto" w:fill="FFFFFF"/>
            <w:vAlign w:val="center"/>
          </w:tcPr>
          <w:p w14:paraId="2C20DE60" w14:textId="77777777" w:rsidR="00023F5D" w:rsidRPr="00023F5D" w:rsidRDefault="00023F5D" w:rsidP="00023F5D">
            <w:pPr>
              <w:keepNext/>
              <w:keepLines/>
              <w:spacing w:after="0"/>
              <w:jc w:val="center"/>
              <w:rPr>
                <w:rFonts w:cs="Times New Roman"/>
                <w:b/>
                <w:sz w:val="18"/>
              </w:rPr>
            </w:pPr>
            <w:r w:rsidRPr="00023F5D">
              <w:rPr>
                <w:rFonts w:cs="Times New Roman"/>
                <w:b/>
                <w:sz w:val="18"/>
              </w:rPr>
              <w:t>Correlation matrix and antenna configuration</w:t>
            </w:r>
          </w:p>
        </w:tc>
        <w:tc>
          <w:tcPr>
            <w:tcW w:w="963" w:type="pct"/>
            <w:gridSpan w:val="2"/>
            <w:shd w:val="clear" w:color="auto" w:fill="FFFFFF"/>
            <w:vAlign w:val="center"/>
          </w:tcPr>
          <w:p w14:paraId="03FFC426" w14:textId="77777777" w:rsidR="00023F5D" w:rsidRPr="00023F5D" w:rsidRDefault="00023F5D" w:rsidP="00023F5D">
            <w:pPr>
              <w:keepNext/>
              <w:keepLines/>
              <w:spacing w:after="0"/>
              <w:jc w:val="center"/>
              <w:rPr>
                <w:rFonts w:cs="Times New Roman"/>
                <w:b/>
                <w:sz w:val="18"/>
              </w:rPr>
            </w:pPr>
            <w:r w:rsidRPr="00023F5D">
              <w:rPr>
                <w:rFonts w:cs="Times New Roman"/>
                <w:b/>
                <w:sz w:val="18"/>
              </w:rPr>
              <w:t>Reference value</w:t>
            </w:r>
          </w:p>
        </w:tc>
      </w:tr>
      <w:tr w:rsidR="00023F5D" w:rsidRPr="00023F5D" w14:paraId="752BAFD5" w14:textId="77777777" w:rsidTr="0001733F">
        <w:trPr>
          <w:trHeight w:val="355"/>
          <w:jc w:val="center"/>
        </w:trPr>
        <w:tc>
          <w:tcPr>
            <w:tcW w:w="326" w:type="pct"/>
            <w:vMerge/>
            <w:shd w:val="clear" w:color="auto" w:fill="FFFFFF"/>
            <w:vAlign w:val="center"/>
          </w:tcPr>
          <w:p w14:paraId="5D6EE62A" w14:textId="77777777" w:rsidR="00023F5D" w:rsidRPr="00023F5D" w:rsidRDefault="00023F5D" w:rsidP="00023F5D">
            <w:pPr>
              <w:keepNext/>
              <w:keepLines/>
              <w:spacing w:after="0"/>
              <w:jc w:val="center"/>
              <w:rPr>
                <w:rFonts w:cs="Times New Roman"/>
                <w:b/>
                <w:sz w:val="18"/>
              </w:rPr>
            </w:pPr>
          </w:p>
        </w:tc>
        <w:tc>
          <w:tcPr>
            <w:tcW w:w="683" w:type="pct"/>
            <w:vMerge/>
            <w:shd w:val="clear" w:color="auto" w:fill="FFFFFF"/>
            <w:vAlign w:val="center"/>
          </w:tcPr>
          <w:p w14:paraId="0280CE73" w14:textId="77777777" w:rsidR="00023F5D" w:rsidRPr="00023F5D" w:rsidRDefault="00023F5D" w:rsidP="00023F5D">
            <w:pPr>
              <w:keepNext/>
              <w:keepLines/>
              <w:spacing w:after="0"/>
              <w:jc w:val="center"/>
              <w:rPr>
                <w:rFonts w:cs="Times New Roman"/>
                <w:b/>
                <w:sz w:val="18"/>
              </w:rPr>
            </w:pPr>
          </w:p>
        </w:tc>
        <w:tc>
          <w:tcPr>
            <w:tcW w:w="573" w:type="pct"/>
            <w:vMerge/>
            <w:shd w:val="clear" w:color="auto" w:fill="FFFFFF"/>
          </w:tcPr>
          <w:p w14:paraId="227CC88D" w14:textId="77777777" w:rsidR="00023F5D" w:rsidRPr="00023F5D" w:rsidRDefault="00023F5D" w:rsidP="00023F5D">
            <w:pPr>
              <w:keepNext/>
              <w:keepLines/>
              <w:spacing w:after="0"/>
              <w:jc w:val="center"/>
              <w:rPr>
                <w:rFonts w:cs="Times New Roman"/>
                <w:b/>
                <w:sz w:val="18"/>
              </w:rPr>
            </w:pPr>
          </w:p>
        </w:tc>
        <w:tc>
          <w:tcPr>
            <w:tcW w:w="594" w:type="pct"/>
            <w:vMerge/>
            <w:shd w:val="clear" w:color="auto" w:fill="FFFFFF"/>
          </w:tcPr>
          <w:p w14:paraId="28269A99" w14:textId="77777777" w:rsidR="00023F5D" w:rsidRPr="00023F5D" w:rsidRDefault="00023F5D" w:rsidP="00023F5D">
            <w:pPr>
              <w:keepNext/>
              <w:keepLines/>
              <w:spacing w:after="0"/>
              <w:jc w:val="center"/>
              <w:rPr>
                <w:rFonts w:cs="Times New Roman"/>
                <w:b/>
                <w:sz w:val="18"/>
              </w:rPr>
            </w:pPr>
          </w:p>
        </w:tc>
        <w:tc>
          <w:tcPr>
            <w:tcW w:w="531" w:type="pct"/>
            <w:vMerge/>
            <w:shd w:val="clear" w:color="auto" w:fill="FFFFFF"/>
          </w:tcPr>
          <w:p w14:paraId="6C05B419" w14:textId="77777777" w:rsidR="00023F5D" w:rsidRPr="00023F5D" w:rsidRDefault="00023F5D" w:rsidP="00023F5D">
            <w:pPr>
              <w:keepNext/>
              <w:keepLines/>
              <w:spacing w:after="0"/>
              <w:jc w:val="center"/>
              <w:rPr>
                <w:rFonts w:cs="Times New Roman"/>
                <w:b/>
                <w:sz w:val="18"/>
              </w:rPr>
            </w:pPr>
          </w:p>
        </w:tc>
        <w:tc>
          <w:tcPr>
            <w:tcW w:w="640" w:type="pct"/>
            <w:vMerge/>
            <w:shd w:val="clear" w:color="auto" w:fill="FFFFFF"/>
            <w:vAlign w:val="center"/>
          </w:tcPr>
          <w:p w14:paraId="31DB1F17" w14:textId="77777777" w:rsidR="00023F5D" w:rsidRPr="00023F5D" w:rsidRDefault="00023F5D" w:rsidP="00023F5D">
            <w:pPr>
              <w:keepNext/>
              <w:keepLines/>
              <w:spacing w:after="0"/>
              <w:jc w:val="center"/>
              <w:rPr>
                <w:rFonts w:cs="Times New Roman"/>
                <w:b/>
                <w:sz w:val="18"/>
              </w:rPr>
            </w:pPr>
          </w:p>
        </w:tc>
        <w:tc>
          <w:tcPr>
            <w:tcW w:w="689" w:type="pct"/>
            <w:vMerge/>
            <w:shd w:val="clear" w:color="auto" w:fill="FFFFFF"/>
            <w:vAlign w:val="center"/>
          </w:tcPr>
          <w:p w14:paraId="3E448082" w14:textId="77777777" w:rsidR="00023F5D" w:rsidRPr="00023F5D" w:rsidRDefault="00023F5D" w:rsidP="00023F5D">
            <w:pPr>
              <w:keepNext/>
              <w:keepLines/>
              <w:spacing w:after="0"/>
              <w:jc w:val="center"/>
              <w:rPr>
                <w:rFonts w:cs="Times New Roman"/>
                <w:b/>
                <w:sz w:val="18"/>
              </w:rPr>
            </w:pPr>
          </w:p>
        </w:tc>
        <w:tc>
          <w:tcPr>
            <w:tcW w:w="594" w:type="pct"/>
            <w:shd w:val="clear" w:color="auto" w:fill="FFFFFF"/>
            <w:vAlign w:val="center"/>
          </w:tcPr>
          <w:p w14:paraId="6502DC2F" w14:textId="77777777" w:rsidR="00023F5D" w:rsidRPr="00023F5D" w:rsidRDefault="00023F5D" w:rsidP="00023F5D">
            <w:pPr>
              <w:keepNext/>
              <w:keepLines/>
              <w:spacing w:after="0"/>
              <w:jc w:val="center"/>
              <w:rPr>
                <w:rFonts w:cs="Times New Roman"/>
                <w:b/>
                <w:sz w:val="18"/>
              </w:rPr>
            </w:pPr>
            <w:r w:rsidRPr="00023F5D">
              <w:rPr>
                <w:rFonts w:cs="Times New Roman"/>
                <w:b/>
                <w:sz w:val="18"/>
              </w:rPr>
              <w:t>Fraction of maximum throughput (%)</w:t>
            </w:r>
          </w:p>
        </w:tc>
        <w:tc>
          <w:tcPr>
            <w:tcW w:w="369" w:type="pct"/>
            <w:shd w:val="clear" w:color="auto" w:fill="FFFFFF"/>
            <w:vAlign w:val="center"/>
          </w:tcPr>
          <w:p w14:paraId="39C5D290" w14:textId="77777777" w:rsidR="00023F5D" w:rsidRPr="00023F5D" w:rsidRDefault="00023F5D" w:rsidP="00023F5D">
            <w:pPr>
              <w:keepNext/>
              <w:keepLines/>
              <w:spacing w:after="0"/>
              <w:jc w:val="center"/>
              <w:rPr>
                <w:rFonts w:cs="Times New Roman"/>
                <w:b/>
                <w:sz w:val="18"/>
              </w:rPr>
            </w:pPr>
            <w:r w:rsidRPr="00023F5D">
              <w:rPr>
                <w:rFonts w:cs="Times New Roman"/>
                <w:b/>
                <w:sz w:val="18"/>
              </w:rPr>
              <w:t>SNR (dB)</w:t>
            </w:r>
          </w:p>
        </w:tc>
      </w:tr>
      <w:tr w:rsidR="00023F5D" w:rsidRPr="00023F5D" w14:paraId="7B2FE929" w14:textId="77777777" w:rsidTr="0001733F">
        <w:trPr>
          <w:trHeight w:val="180"/>
          <w:jc w:val="center"/>
        </w:trPr>
        <w:tc>
          <w:tcPr>
            <w:tcW w:w="326" w:type="pct"/>
            <w:shd w:val="clear" w:color="auto" w:fill="FFFFFF"/>
            <w:vAlign w:val="center"/>
          </w:tcPr>
          <w:p w14:paraId="28057032" w14:textId="77777777" w:rsidR="00023F5D" w:rsidRPr="00023F5D" w:rsidRDefault="00023F5D" w:rsidP="00023F5D">
            <w:pPr>
              <w:keepNext/>
              <w:keepLines/>
              <w:spacing w:after="0"/>
              <w:jc w:val="center"/>
              <w:rPr>
                <w:rFonts w:cs="Times New Roman"/>
                <w:sz w:val="18"/>
              </w:rPr>
            </w:pPr>
            <w:r w:rsidRPr="00023F5D">
              <w:rPr>
                <w:rFonts w:cs="Times New Roman"/>
                <w:sz w:val="18"/>
              </w:rPr>
              <w:t>1-1</w:t>
            </w:r>
          </w:p>
        </w:tc>
        <w:tc>
          <w:tcPr>
            <w:tcW w:w="683" w:type="pct"/>
            <w:shd w:val="clear" w:color="auto" w:fill="FFFFFF"/>
            <w:vAlign w:val="center"/>
          </w:tcPr>
          <w:p w14:paraId="73AE04B4" w14:textId="77777777" w:rsidR="00023F5D" w:rsidRPr="00023F5D" w:rsidRDefault="00023F5D" w:rsidP="00023F5D">
            <w:pPr>
              <w:keepNext/>
              <w:keepLines/>
              <w:spacing w:after="0"/>
              <w:jc w:val="center"/>
              <w:rPr>
                <w:rFonts w:cs="Times New Roman"/>
                <w:sz w:val="18"/>
              </w:rPr>
            </w:pPr>
            <w:r w:rsidRPr="00023F5D">
              <w:rPr>
                <w:rFonts w:cs="Times New Roman"/>
                <w:sz w:val="18"/>
                <w:szCs w:val="18"/>
              </w:rPr>
              <w:t>R.PDSCH.1-1.1 TDD</w:t>
            </w:r>
          </w:p>
        </w:tc>
        <w:tc>
          <w:tcPr>
            <w:tcW w:w="573" w:type="pct"/>
            <w:shd w:val="clear" w:color="auto" w:fill="FFFFFF"/>
            <w:vAlign w:val="center"/>
          </w:tcPr>
          <w:p w14:paraId="75F765B9" w14:textId="77777777" w:rsidR="00023F5D" w:rsidRPr="00023F5D" w:rsidRDefault="00023F5D" w:rsidP="00023F5D">
            <w:pPr>
              <w:keepNext/>
              <w:keepLines/>
              <w:spacing w:after="0"/>
              <w:jc w:val="center"/>
              <w:rPr>
                <w:rFonts w:cs="Times New Roman"/>
                <w:sz w:val="18"/>
              </w:rPr>
            </w:pPr>
            <w:r w:rsidRPr="00023F5D">
              <w:rPr>
                <w:rFonts w:cs="Times New Roman"/>
                <w:sz w:val="18"/>
              </w:rPr>
              <w:t>10 / 15</w:t>
            </w:r>
          </w:p>
        </w:tc>
        <w:tc>
          <w:tcPr>
            <w:tcW w:w="594" w:type="pct"/>
            <w:shd w:val="clear" w:color="auto" w:fill="FFFFFF"/>
            <w:vAlign w:val="center"/>
          </w:tcPr>
          <w:p w14:paraId="2F065F9F" w14:textId="77777777" w:rsidR="00023F5D" w:rsidRPr="00023F5D" w:rsidRDefault="00023F5D" w:rsidP="00023F5D">
            <w:pPr>
              <w:keepNext/>
              <w:keepLines/>
              <w:spacing w:after="0"/>
              <w:jc w:val="center"/>
              <w:rPr>
                <w:rFonts w:cs="Times New Roman"/>
                <w:sz w:val="18"/>
              </w:rPr>
            </w:pPr>
            <w:r w:rsidRPr="00023F5D">
              <w:rPr>
                <w:rFonts w:cs="Times New Roman"/>
                <w:sz w:val="18"/>
              </w:rPr>
              <w:t>QPSK, 0.30</w:t>
            </w:r>
          </w:p>
        </w:tc>
        <w:tc>
          <w:tcPr>
            <w:tcW w:w="531" w:type="pct"/>
            <w:shd w:val="clear" w:color="auto" w:fill="FFFFFF"/>
            <w:vAlign w:val="center"/>
          </w:tcPr>
          <w:p w14:paraId="228F2284" w14:textId="77777777" w:rsidR="00023F5D" w:rsidRPr="00023F5D" w:rsidRDefault="00023F5D" w:rsidP="00023F5D">
            <w:pPr>
              <w:keepNext/>
              <w:keepLines/>
              <w:spacing w:after="0"/>
              <w:jc w:val="center"/>
              <w:rPr>
                <w:rFonts w:cs="Times New Roman"/>
                <w:sz w:val="18"/>
              </w:rPr>
            </w:pPr>
            <w:r w:rsidRPr="00023F5D">
              <w:rPr>
                <w:rFonts w:cs="Times New Roman"/>
                <w:sz w:val="18"/>
              </w:rPr>
              <w:t>FR1.15-1</w:t>
            </w:r>
          </w:p>
        </w:tc>
        <w:tc>
          <w:tcPr>
            <w:tcW w:w="640" w:type="pct"/>
            <w:shd w:val="clear" w:color="auto" w:fill="FFFFFF"/>
            <w:vAlign w:val="center"/>
          </w:tcPr>
          <w:p w14:paraId="682BEDEE" w14:textId="77777777" w:rsidR="00023F5D" w:rsidRPr="00023F5D" w:rsidRDefault="00023F5D" w:rsidP="00023F5D">
            <w:pPr>
              <w:keepNext/>
              <w:keepLines/>
              <w:spacing w:after="0"/>
              <w:jc w:val="center"/>
              <w:rPr>
                <w:rFonts w:cs="Times New Roman"/>
                <w:sz w:val="18"/>
              </w:rPr>
            </w:pPr>
            <w:r w:rsidRPr="00023F5D">
              <w:rPr>
                <w:rFonts w:cs="Times New Roman"/>
                <w:sz w:val="18"/>
              </w:rPr>
              <w:t>TDLA30-10</w:t>
            </w:r>
          </w:p>
        </w:tc>
        <w:tc>
          <w:tcPr>
            <w:tcW w:w="689" w:type="pct"/>
            <w:shd w:val="clear" w:color="auto" w:fill="FFFFFF"/>
            <w:vAlign w:val="center"/>
          </w:tcPr>
          <w:p w14:paraId="7853A457" w14:textId="77777777" w:rsidR="00023F5D" w:rsidRPr="00023F5D" w:rsidRDefault="00023F5D" w:rsidP="00023F5D">
            <w:pPr>
              <w:keepNext/>
              <w:keepLines/>
              <w:spacing w:after="0"/>
              <w:jc w:val="center"/>
              <w:rPr>
                <w:rFonts w:cs="Times New Roman"/>
                <w:sz w:val="18"/>
              </w:rPr>
            </w:pPr>
            <w:r w:rsidRPr="00023F5D">
              <w:rPr>
                <w:rFonts w:cs="Times New Roman"/>
                <w:sz w:val="18"/>
                <w:lang w:eastAsia="zh-CN"/>
              </w:rPr>
              <w:t>4</w:t>
            </w:r>
            <w:r w:rsidRPr="00023F5D">
              <w:rPr>
                <w:rFonts w:cs="Times New Roman"/>
                <w:sz w:val="18"/>
              </w:rPr>
              <w:t>x2, ULA Low</w:t>
            </w:r>
          </w:p>
        </w:tc>
        <w:tc>
          <w:tcPr>
            <w:tcW w:w="594" w:type="pct"/>
            <w:shd w:val="clear" w:color="auto" w:fill="FFFFFF"/>
            <w:vAlign w:val="center"/>
          </w:tcPr>
          <w:p w14:paraId="3BD4987D" w14:textId="77777777" w:rsidR="00023F5D" w:rsidRPr="00023F5D" w:rsidRDefault="00023F5D" w:rsidP="00023F5D">
            <w:pPr>
              <w:keepNext/>
              <w:keepLines/>
              <w:spacing w:after="0"/>
              <w:jc w:val="center"/>
              <w:rPr>
                <w:rFonts w:cs="Times New Roman"/>
                <w:sz w:val="18"/>
              </w:rPr>
            </w:pPr>
            <w:r w:rsidRPr="00023F5D">
              <w:rPr>
                <w:rFonts w:cs="Times New Roman"/>
                <w:sz w:val="18"/>
              </w:rPr>
              <w:t>70</w:t>
            </w:r>
          </w:p>
        </w:tc>
        <w:tc>
          <w:tcPr>
            <w:tcW w:w="369" w:type="pct"/>
            <w:shd w:val="clear" w:color="auto" w:fill="FFFFFF"/>
            <w:vAlign w:val="center"/>
          </w:tcPr>
          <w:p w14:paraId="65EAC90D" w14:textId="77777777" w:rsidR="00023F5D" w:rsidRPr="00023F5D" w:rsidRDefault="00023F5D" w:rsidP="00023F5D">
            <w:pPr>
              <w:keepNext/>
              <w:keepLines/>
              <w:spacing w:after="0"/>
              <w:jc w:val="center"/>
              <w:rPr>
                <w:rFonts w:cs="Times New Roman"/>
                <w:sz w:val="18"/>
                <w:lang w:eastAsia="zh-CN"/>
              </w:rPr>
            </w:pPr>
            <w:r w:rsidRPr="00023F5D">
              <w:rPr>
                <w:rFonts w:cs="Times New Roman"/>
                <w:sz w:val="18"/>
                <w:lang w:eastAsia="zh-CN"/>
              </w:rPr>
              <w:t>TBD</w:t>
            </w:r>
          </w:p>
        </w:tc>
      </w:tr>
      <w:tr w:rsidR="00023F5D" w:rsidRPr="00023F5D" w14:paraId="4AE7DDEC" w14:textId="77777777" w:rsidTr="0001733F">
        <w:trPr>
          <w:trHeight w:val="180"/>
          <w:jc w:val="center"/>
        </w:trPr>
        <w:tc>
          <w:tcPr>
            <w:tcW w:w="326" w:type="pct"/>
            <w:shd w:val="clear" w:color="auto" w:fill="FFFFFF"/>
            <w:vAlign w:val="center"/>
          </w:tcPr>
          <w:p w14:paraId="7810CA3E" w14:textId="77777777" w:rsidR="00023F5D" w:rsidRPr="00023F5D" w:rsidRDefault="00023F5D" w:rsidP="00023F5D">
            <w:pPr>
              <w:keepNext/>
              <w:keepLines/>
              <w:spacing w:after="0"/>
              <w:jc w:val="center"/>
              <w:rPr>
                <w:rFonts w:cs="Times New Roman"/>
                <w:sz w:val="18"/>
              </w:rPr>
            </w:pPr>
            <w:r w:rsidRPr="00023F5D">
              <w:rPr>
                <w:rFonts w:cs="Times New Roman"/>
                <w:sz w:val="18"/>
              </w:rPr>
              <w:t>1-2</w:t>
            </w:r>
          </w:p>
        </w:tc>
        <w:tc>
          <w:tcPr>
            <w:tcW w:w="683" w:type="pct"/>
            <w:shd w:val="clear" w:color="auto" w:fill="FFFFFF"/>
            <w:vAlign w:val="center"/>
          </w:tcPr>
          <w:p w14:paraId="372BB292" w14:textId="77777777" w:rsidR="00023F5D" w:rsidRPr="00023F5D" w:rsidRDefault="00023F5D" w:rsidP="00023F5D">
            <w:pPr>
              <w:keepNext/>
              <w:keepLines/>
              <w:spacing w:after="0"/>
              <w:jc w:val="center"/>
              <w:rPr>
                <w:rFonts w:cs="Times New Roman"/>
                <w:sz w:val="18"/>
              </w:rPr>
            </w:pPr>
            <w:r w:rsidRPr="00023F5D">
              <w:rPr>
                <w:rFonts w:cs="Times New Roman"/>
                <w:sz w:val="18"/>
                <w:szCs w:val="18"/>
              </w:rPr>
              <w:t>R.PDSCH.1-1.2 TDD</w:t>
            </w:r>
          </w:p>
        </w:tc>
        <w:tc>
          <w:tcPr>
            <w:tcW w:w="573" w:type="pct"/>
            <w:shd w:val="clear" w:color="auto" w:fill="FFFFFF"/>
            <w:vAlign w:val="center"/>
          </w:tcPr>
          <w:p w14:paraId="226E633B" w14:textId="77777777" w:rsidR="00023F5D" w:rsidRPr="00023F5D" w:rsidRDefault="00023F5D" w:rsidP="00023F5D">
            <w:pPr>
              <w:keepNext/>
              <w:keepLines/>
              <w:spacing w:after="0"/>
              <w:jc w:val="center"/>
              <w:rPr>
                <w:rFonts w:cs="Times New Roman"/>
                <w:sz w:val="18"/>
              </w:rPr>
            </w:pPr>
            <w:r w:rsidRPr="00023F5D">
              <w:rPr>
                <w:rFonts w:cs="Times New Roman"/>
                <w:sz w:val="18"/>
              </w:rPr>
              <w:t>10 / 15</w:t>
            </w:r>
          </w:p>
        </w:tc>
        <w:tc>
          <w:tcPr>
            <w:tcW w:w="594" w:type="pct"/>
            <w:shd w:val="clear" w:color="auto" w:fill="FFFFFF"/>
            <w:vAlign w:val="center"/>
          </w:tcPr>
          <w:p w14:paraId="7FE1A040" w14:textId="77777777" w:rsidR="00023F5D" w:rsidRPr="00023F5D" w:rsidRDefault="00023F5D" w:rsidP="00023F5D">
            <w:pPr>
              <w:keepNext/>
              <w:keepLines/>
              <w:spacing w:after="0"/>
              <w:jc w:val="center"/>
              <w:rPr>
                <w:rFonts w:cs="Times New Roman"/>
                <w:sz w:val="18"/>
              </w:rPr>
            </w:pPr>
            <w:r w:rsidRPr="00023F5D">
              <w:rPr>
                <w:rFonts w:cs="Times New Roman"/>
                <w:sz w:val="18"/>
              </w:rPr>
              <w:t>QPSK, 0.30</w:t>
            </w:r>
          </w:p>
        </w:tc>
        <w:tc>
          <w:tcPr>
            <w:tcW w:w="531" w:type="pct"/>
            <w:shd w:val="clear" w:color="auto" w:fill="FFFFFF"/>
            <w:vAlign w:val="center"/>
          </w:tcPr>
          <w:p w14:paraId="0DCDC4F1" w14:textId="77777777" w:rsidR="00023F5D" w:rsidRPr="00023F5D" w:rsidRDefault="00023F5D" w:rsidP="00023F5D">
            <w:pPr>
              <w:keepNext/>
              <w:keepLines/>
              <w:spacing w:after="0"/>
              <w:jc w:val="center"/>
              <w:rPr>
                <w:rFonts w:cs="Times New Roman"/>
                <w:sz w:val="18"/>
              </w:rPr>
            </w:pPr>
            <w:r w:rsidRPr="00023F5D">
              <w:rPr>
                <w:rFonts w:cs="Times New Roman"/>
                <w:sz w:val="18"/>
              </w:rPr>
              <w:t>FR1.15-1</w:t>
            </w:r>
          </w:p>
        </w:tc>
        <w:tc>
          <w:tcPr>
            <w:tcW w:w="640" w:type="pct"/>
            <w:shd w:val="clear" w:color="auto" w:fill="FFFFFF"/>
            <w:vAlign w:val="center"/>
          </w:tcPr>
          <w:p w14:paraId="2A09179C" w14:textId="77777777" w:rsidR="00023F5D" w:rsidRPr="00023F5D" w:rsidRDefault="00023F5D" w:rsidP="00023F5D">
            <w:pPr>
              <w:keepNext/>
              <w:keepLines/>
              <w:spacing w:after="0"/>
              <w:jc w:val="center"/>
              <w:rPr>
                <w:rFonts w:cs="Times New Roman"/>
                <w:sz w:val="18"/>
              </w:rPr>
            </w:pPr>
            <w:r w:rsidRPr="00023F5D">
              <w:rPr>
                <w:rFonts w:cs="Times New Roman"/>
                <w:sz w:val="18"/>
              </w:rPr>
              <w:t>TDLA30-10</w:t>
            </w:r>
          </w:p>
        </w:tc>
        <w:tc>
          <w:tcPr>
            <w:tcW w:w="689" w:type="pct"/>
            <w:shd w:val="clear" w:color="auto" w:fill="FFFFFF"/>
            <w:vAlign w:val="center"/>
          </w:tcPr>
          <w:p w14:paraId="39DB8F25" w14:textId="77777777" w:rsidR="00023F5D" w:rsidRPr="00023F5D" w:rsidRDefault="00023F5D" w:rsidP="00023F5D">
            <w:pPr>
              <w:keepNext/>
              <w:keepLines/>
              <w:spacing w:after="0"/>
              <w:jc w:val="center"/>
              <w:rPr>
                <w:rFonts w:cs="Times New Roman"/>
                <w:sz w:val="18"/>
                <w:lang w:eastAsia="zh-CN"/>
              </w:rPr>
            </w:pPr>
            <w:r w:rsidRPr="00023F5D">
              <w:rPr>
                <w:rFonts w:cs="Times New Roman"/>
                <w:sz w:val="18"/>
                <w:lang w:eastAsia="zh-CN"/>
              </w:rPr>
              <w:t>4</w:t>
            </w:r>
            <w:r w:rsidRPr="00023F5D">
              <w:rPr>
                <w:rFonts w:cs="Times New Roman"/>
                <w:sz w:val="18"/>
              </w:rPr>
              <w:t>x2, ULA Low</w:t>
            </w:r>
          </w:p>
        </w:tc>
        <w:tc>
          <w:tcPr>
            <w:tcW w:w="594" w:type="pct"/>
            <w:shd w:val="clear" w:color="auto" w:fill="FFFFFF"/>
            <w:vAlign w:val="center"/>
          </w:tcPr>
          <w:p w14:paraId="370F3F41" w14:textId="77777777" w:rsidR="00023F5D" w:rsidRPr="00023F5D" w:rsidRDefault="00023F5D" w:rsidP="00023F5D">
            <w:pPr>
              <w:keepNext/>
              <w:keepLines/>
              <w:spacing w:after="0"/>
              <w:jc w:val="center"/>
              <w:rPr>
                <w:rFonts w:cs="Times New Roman"/>
                <w:sz w:val="18"/>
              </w:rPr>
            </w:pPr>
            <w:r w:rsidRPr="00023F5D">
              <w:rPr>
                <w:rFonts w:cs="Times New Roman"/>
                <w:sz w:val="18"/>
              </w:rPr>
              <w:t>70</w:t>
            </w:r>
          </w:p>
        </w:tc>
        <w:tc>
          <w:tcPr>
            <w:tcW w:w="369" w:type="pct"/>
            <w:shd w:val="clear" w:color="auto" w:fill="FFFFFF"/>
            <w:vAlign w:val="center"/>
          </w:tcPr>
          <w:p w14:paraId="5EFA7F05" w14:textId="77777777" w:rsidR="00023F5D" w:rsidRPr="00023F5D" w:rsidRDefault="00023F5D" w:rsidP="00023F5D">
            <w:pPr>
              <w:keepNext/>
              <w:keepLines/>
              <w:spacing w:after="0"/>
              <w:jc w:val="center"/>
              <w:rPr>
                <w:rFonts w:cs="Times New Roman"/>
                <w:sz w:val="18"/>
                <w:lang w:eastAsia="zh-CN"/>
              </w:rPr>
            </w:pPr>
            <w:r w:rsidRPr="00023F5D">
              <w:rPr>
                <w:rFonts w:cs="Times New Roman"/>
                <w:sz w:val="18"/>
                <w:lang w:eastAsia="zh-CN"/>
              </w:rPr>
              <w:t>TBD</w:t>
            </w:r>
          </w:p>
        </w:tc>
      </w:tr>
    </w:tbl>
    <w:p w14:paraId="3C399148" w14:textId="77777777" w:rsidR="00023F5D" w:rsidRPr="00023F5D" w:rsidRDefault="00023F5D" w:rsidP="00023F5D">
      <w:pPr>
        <w:spacing w:afterLines="50" w:after="120"/>
        <w:rPr>
          <w:rFonts w:eastAsiaTheme="minorEastAsia"/>
          <w:lang w:eastAsia="zh-CN"/>
        </w:rPr>
      </w:pPr>
    </w:p>
    <w:p w14:paraId="07875C3D" w14:textId="1BCFD716" w:rsidR="00023F5D" w:rsidRPr="00023F5D" w:rsidRDefault="00023F5D" w:rsidP="00023F5D">
      <w:pPr>
        <w:pStyle w:val="aff1"/>
        <w:rPr>
          <w:rFonts w:eastAsiaTheme="minorEastAsia"/>
        </w:rPr>
      </w:pPr>
      <w:r w:rsidRPr="00023F5D">
        <w:rPr>
          <w:rFonts w:eastAsiaTheme="minorEastAsia" w:hint="eastAsia"/>
        </w:rPr>
        <w:t>T</w:t>
      </w:r>
      <w:r w:rsidRPr="00023F5D">
        <w:rPr>
          <w:rFonts w:eastAsiaTheme="minorEastAsia"/>
        </w:rPr>
        <w:t>able 2-</w:t>
      </w:r>
      <w:r w:rsidR="00E91AB3">
        <w:rPr>
          <w:rFonts w:eastAsiaTheme="minorEastAsia"/>
        </w:rPr>
        <w:t>4</w:t>
      </w:r>
      <w:r w:rsidRPr="00023F5D">
        <w:rPr>
          <w:rFonts w:eastAsiaTheme="minorEastAsia"/>
        </w:rPr>
        <w:t>: Proposed test cases for PDSCH FDD requirements</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96"/>
        <w:gridCol w:w="1662"/>
        <w:gridCol w:w="1207"/>
        <w:gridCol w:w="1249"/>
        <w:gridCol w:w="1560"/>
        <w:gridCol w:w="1675"/>
        <w:gridCol w:w="1581"/>
        <w:gridCol w:w="865"/>
      </w:tblGrid>
      <w:tr w:rsidR="00023F5D" w:rsidRPr="00023F5D" w14:paraId="6EF7C560" w14:textId="77777777" w:rsidTr="0001733F">
        <w:trPr>
          <w:trHeight w:val="355"/>
          <w:jc w:val="center"/>
        </w:trPr>
        <w:tc>
          <w:tcPr>
            <w:tcW w:w="332" w:type="pct"/>
            <w:vMerge w:val="restart"/>
            <w:shd w:val="clear" w:color="auto" w:fill="FFFFFF"/>
            <w:vAlign w:val="center"/>
          </w:tcPr>
          <w:p w14:paraId="6EEA44E8" w14:textId="77777777" w:rsidR="00023F5D" w:rsidRPr="00023F5D" w:rsidRDefault="00023F5D" w:rsidP="00023F5D">
            <w:pPr>
              <w:keepNext/>
              <w:keepLines/>
              <w:spacing w:after="0"/>
              <w:jc w:val="center"/>
              <w:rPr>
                <w:rFonts w:ascii="Calibri" w:hAnsi="Calibri"/>
                <w:b/>
                <w:sz w:val="18"/>
              </w:rPr>
            </w:pPr>
            <w:r w:rsidRPr="00023F5D">
              <w:rPr>
                <w:rFonts w:ascii="Calibri" w:hAnsi="Calibri"/>
                <w:b/>
                <w:sz w:val="18"/>
              </w:rPr>
              <w:t>Test num.</w:t>
            </w:r>
          </w:p>
        </w:tc>
        <w:tc>
          <w:tcPr>
            <w:tcW w:w="792" w:type="pct"/>
            <w:vMerge w:val="restart"/>
            <w:shd w:val="clear" w:color="auto" w:fill="FFFFFF"/>
            <w:vAlign w:val="center"/>
          </w:tcPr>
          <w:p w14:paraId="2C6273B1" w14:textId="77777777" w:rsidR="00023F5D" w:rsidRPr="00023F5D" w:rsidRDefault="00023F5D" w:rsidP="00023F5D">
            <w:pPr>
              <w:keepNext/>
              <w:keepLines/>
              <w:spacing w:after="0"/>
              <w:jc w:val="center"/>
              <w:rPr>
                <w:rFonts w:ascii="Calibri" w:hAnsi="Calibri"/>
                <w:b/>
                <w:sz w:val="18"/>
              </w:rPr>
            </w:pPr>
            <w:r w:rsidRPr="00023F5D">
              <w:rPr>
                <w:rFonts w:ascii="Calibri" w:hAnsi="Calibri"/>
                <w:b/>
                <w:sz w:val="18"/>
              </w:rPr>
              <w:t>Reference</w:t>
            </w:r>
            <w:r w:rsidRPr="00023F5D">
              <w:rPr>
                <w:rFonts w:ascii="Calibri" w:hAnsi="Calibri" w:hint="eastAsia"/>
                <w:b/>
                <w:sz w:val="18"/>
                <w:lang w:eastAsia="zh-CN"/>
              </w:rPr>
              <w:t xml:space="preserve"> </w:t>
            </w:r>
            <w:r w:rsidRPr="00023F5D">
              <w:rPr>
                <w:rFonts w:ascii="Calibri" w:hAnsi="Calibri"/>
                <w:b/>
                <w:sz w:val="18"/>
              </w:rPr>
              <w:t>channel</w:t>
            </w:r>
          </w:p>
        </w:tc>
        <w:tc>
          <w:tcPr>
            <w:tcW w:w="575" w:type="pct"/>
            <w:vMerge w:val="restart"/>
            <w:shd w:val="clear" w:color="auto" w:fill="FFFFFF"/>
            <w:vAlign w:val="center"/>
          </w:tcPr>
          <w:p w14:paraId="57FD0712" w14:textId="77777777" w:rsidR="00023F5D" w:rsidRPr="00023F5D" w:rsidRDefault="00023F5D" w:rsidP="00023F5D">
            <w:pPr>
              <w:keepNext/>
              <w:keepLines/>
              <w:spacing w:after="0"/>
              <w:jc w:val="center"/>
              <w:rPr>
                <w:rFonts w:ascii="Calibri" w:hAnsi="Calibri"/>
                <w:b/>
                <w:sz w:val="18"/>
              </w:rPr>
            </w:pPr>
            <w:r w:rsidRPr="00023F5D">
              <w:rPr>
                <w:rFonts w:ascii="Calibri" w:hAnsi="Calibri"/>
                <w:b/>
                <w:sz w:val="18"/>
              </w:rPr>
              <w:t>Bandwidth (MHz) / Subcarrier spacing (kHz)</w:t>
            </w:r>
          </w:p>
        </w:tc>
        <w:tc>
          <w:tcPr>
            <w:tcW w:w="595" w:type="pct"/>
            <w:vMerge w:val="restart"/>
            <w:shd w:val="clear" w:color="auto" w:fill="FFFFFF"/>
            <w:vAlign w:val="center"/>
          </w:tcPr>
          <w:p w14:paraId="2105191B" w14:textId="77777777" w:rsidR="00023F5D" w:rsidRPr="00023F5D" w:rsidRDefault="00023F5D" w:rsidP="00023F5D">
            <w:pPr>
              <w:keepNext/>
              <w:keepLines/>
              <w:spacing w:after="0"/>
              <w:jc w:val="center"/>
              <w:rPr>
                <w:rFonts w:ascii="Calibri" w:hAnsi="Calibri"/>
                <w:b/>
                <w:sz w:val="18"/>
                <w:lang w:eastAsia="zh-CN"/>
              </w:rPr>
            </w:pPr>
            <w:r w:rsidRPr="00023F5D">
              <w:rPr>
                <w:rFonts w:ascii="Calibri" w:hAnsi="Calibri"/>
                <w:b/>
                <w:sz w:val="18"/>
              </w:rPr>
              <w:t>Modulation format</w:t>
            </w:r>
            <w:r w:rsidRPr="00023F5D">
              <w:rPr>
                <w:rFonts w:ascii="Calibri" w:hAnsi="Calibri" w:hint="eastAsia"/>
                <w:b/>
                <w:sz w:val="18"/>
                <w:lang w:eastAsia="zh-CN"/>
              </w:rPr>
              <w:t xml:space="preserve"> and code rate</w:t>
            </w:r>
          </w:p>
        </w:tc>
        <w:tc>
          <w:tcPr>
            <w:tcW w:w="743" w:type="pct"/>
            <w:vMerge w:val="restart"/>
            <w:shd w:val="clear" w:color="auto" w:fill="FFFFFF"/>
            <w:vAlign w:val="center"/>
          </w:tcPr>
          <w:p w14:paraId="5BA0D2EF" w14:textId="77777777" w:rsidR="00023F5D" w:rsidRPr="00023F5D" w:rsidRDefault="00023F5D" w:rsidP="00023F5D">
            <w:pPr>
              <w:keepNext/>
              <w:keepLines/>
              <w:spacing w:after="0"/>
              <w:jc w:val="center"/>
              <w:rPr>
                <w:rFonts w:ascii="Calibri" w:hAnsi="Calibri"/>
                <w:b/>
                <w:sz w:val="18"/>
                <w:lang w:eastAsia="zh-CN"/>
              </w:rPr>
            </w:pPr>
            <w:r w:rsidRPr="00023F5D">
              <w:rPr>
                <w:rFonts w:ascii="Calibri" w:hAnsi="Calibri"/>
                <w:b/>
                <w:sz w:val="18"/>
              </w:rPr>
              <w:t>Propagation condition</w:t>
            </w:r>
            <w:r w:rsidRPr="00023F5D">
              <w:rPr>
                <w:rFonts w:ascii="Calibri" w:hAnsi="Calibri" w:hint="eastAsia"/>
                <w:b/>
                <w:sz w:val="18"/>
                <w:lang w:eastAsia="zh-CN"/>
              </w:rPr>
              <w:t xml:space="preserve"> </w:t>
            </w:r>
          </w:p>
        </w:tc>
        <w:tc>
          <w:tcPr>
            <w:tcW w:w="798" w:type="pct"/>
            <w:vMerge w:val="restart"/>
            <w:shd w:val="clear" w:color="auto" w:fill="FFFFFF"/>
            <w:vAlign w:val="center"/>
          </w:tcPr>
          <w:p w14:paraId="43C90885" w14:textId="77777777" w:rsidR="00023F5D" w:rsidRPr="00023F5D" w:rsidRDefault="00023F5D" w:rsidP="00023F5D">
            <w:pPr>
              <w:keepNext/>
              <w:keepLines/>
              <w:spacing w:after="0"/>
              <w:jc w:val="center"/>
              <w:rPr>
                <w:rFonts w:ascii="Calibri" w:hAnsi="Calibri"/>
                <w:b/>
                <w:sz w:val="18"/>
              </w:rPr>
            </w:pPr>
            <w:r w:rsidRPr="00023F5D">
              <w:rPr>
                <w:rFonts w:ascii="Calibri" w:hAnsi="Calibri"/>
                <w:b/>
                <w:sz w:val="18"/>
              </w:rPr>
              <w:t>Correlation matrix and antenna configuration</w:t>
            </w:r>
          </w:p>
        </w:tc>
        <w:tc>
          <w:tcPr>
            <w:tcW w:w="1166" w:type="pct"/>
            <w:gridSpan w:val="2"/>
            <w:shd w:val="clear" w:color="auto" w:fill="FFFFFF"/>
            <w:vAlign w:val="center"/>
          </w:tcPr>
          <w:p w14:paraId="1258AD29" w14:textId="77777777" w:rsidR="00023F5D" w:rsidRPr="00023F5D" w:rsidRDefault="00023F5D" w:rsidP="00023F5D">
            <w:pPr>
              <w:keepNext/>
              <w:keepLines/>
              <w:spacing w:after="0"/>
              <w:jc w:val="center"/>
              <w:rPr>
                <w:rFonts w:ascii="Calibri" w:hAnsi="Calibri"/>
                <w:b/>
                <w:sz w:val="18"/>
              </w:rPr>
            </w:pPr>
            <w:r w:rsidRPr="00023F5D">
              <w:rPr>
                <w:rFonts w:ascii="Calibri" w:hAnsi="Calibri"/>
                <w:b/>
                <w:sz w:val="18"/>
              </w:rPr>
              <w:t>Reference value</w:t>
            </w:r>
          </w:p>
        </w:tc>
      </w:tr>
      <w:tr w:rsidR="00023F5D" w:rsidRPr="00023F5D" w14:paraId="739BFF53" w14:textId="77777777" w:rsidTr="0001733F">
        <w:trPr>
          <w:trHeight w:val="355"/>
          <w:jc w:val="center"/>
        </w:trPr>
        <w:tc>
          <w:tcPr>
            <w:tcW w:w="332" w:type="pct"/>
            <w:vMerge/>
            <w:shd w:val="clear" w:color="auto" w:fill="FFFFFF"/>
            <w:vAlign w:val="center"/>
          </w:tcPr>
          <w:p w14:paraId="325BD8A8" w14:textId="77777777" w:rsidR="00023F5D" w:rsidRPr="00023F5D" w:rsidRDefault="00023F5D" w:rsidP="00023F5D">
            <w:pPr>
              <w:keepNext/>
              <w:keepLines/>
              <w:spacing w:after="0"/>
              <w:jc w:val="center"/>
              <w:rPr>
                <w:rFonts w:ascii="Calibri" w:hAnsi="Calibri"/>
                <w:b/>
                <w:sz w:val="18"/>
              </w:rPr>
            </w:pPr>
          </w:p>
        </w:tc>
        <w:tc>
          <w:tcPr>
            <w:tcW w:w="792" w:type="pct"/>
            <w:vMerge/>
            <w:shd w:val="clear" w:color="auto" w:fill="FFFFFF"/>
            <w:vAlign w:val="center"/>
          </w:tcPr>
          <w:p w14:paraId="08936459" w14:textId="77777777" w:rsidR="00023F5D" w:rsidRPr="00023F5D" w:rsidRDefault="00023F5D" w:rsidP="00023F5D">
            <w:pPr>
              <w:keepNext/>
              <w:keepLines/>
              <w:spacing w:after="0"/>
              <w:jc w:val="center"/>
              <w:rPr>
                <w:rFonts w:ascii="Calibri" w:hAnsi="Calibri"/>
                <w:b/>
                <w:sz w:val="18"/>
              </w:rPr>
            </w:pPr>
          </w:p>
        </w:tc>
        <w:tc>
          <w:tcPr>
            <w:tcW w:w="575" w:type="pct"/>
            <w:vMerge/>
            <w:shd w:val="clear" w:color="auto" w:fill="FFFFFF"/>
          </w:tcPr>
          <w:p w14:paraId="197D7078" w14:textId="77777777" w:rsidR="00023F5D" w:rsidRPr="00023F5D" w:rsidRDefault="00023F5D" w:rsidP="00023F5D">
            <w:pPr>
              <w:keepNext/>
              <w:keepLines/>
              <w:spacing w:after="0"/>
              <w:jc w:val="center"/>
              <w:rPr>
                <w:rFonts w:ascii="Calibri" w:hAnsi="Calibri"/>
                <w:b/>
                <w:sz w:val="18"/>
              </w:rPr>
            </w:pPr>
          </w:p>
        </w:tc>
        <w:tc>
          <w:tcPr>
            <w:tcW w:w="595" w:type="pct"/>
            <w:vMerge/>
            <w:shd w:val="clear" w:color="auto" w:fill="FFFFFF"/>
          </w:tcPr>
          <w:p w14:paraId="7C505FAA" w14:textId="77777777" w:rsidR="00023F5D" w:rsidRPr="00023F5D" w:rsidRDefault="00023F5D" w:rsidP="00023F5D">
            <w:pPr>
              <w:keepNext/>
              <w:keepLines/>
              <w:spacing w:after="0"/>
              <w:jc w:val="center"/>
              <w:rPr>
                <w:rFonts w:ascii="Calibri" w:hAnsi="Calibri"/>
                <w:b/>
                <w:sz w:val="18"/>
              </w:rPr>
            </w:pPr>
          </w:p>
        </w:tc>
        <w:tc>
          <w:tcPr>
            <w:tcW w:w="743" w:type="pct"/>
            <w:vMerge/>
            <w:shd w:val="clear" w:color="auto" w:fill="FFFFFF"/>
            <w:vAlign w:val="center"/>
          </w:tcPr>
          <w:p w14:paraId="3273062D" w14:textId="77777777" w:rsidR="00023F5D" w:rsidRPr="00023F5D" w:rsidRDefault="00023F5D" w:rsidP="00023F5D">
            <w:pPr>
              <w:keepNext/>
              <w:keepLines/>
              <w:spacing w:after="0"/>
              <w:jc w:val="center"/>
              <w:rPr>
                <w:rFonts w:ascii="Calibri" w:hAnsi="Calibri"/>
                <w:b/>
                <w:sz w:val="18"/>
              </w:rPr>
            </w:pPr>
          </w:p>
        </w:tc>
        <w:tc>
          <w:tcPr>
            <w:tcW w:w="798" w:type="pct"/>
            <w:vMerge/>
            <w:shd w:val="clear" w:color="auto" w:fill="FFFFFF"/>
            <w:vAlign w:val="center"/>
          </w:tcPr>
          <w:p w14:paraId="01C0CB49" w14:textId="77777777" w:rsidR="00023F5D" w:rsidRPr="00023F5D" w:rsidRDefault="00023F5D" w:rsidP="00023F5D">
            <w:pPr>
              <w:keepNext/>
              <w:keepLines/>
              <w:spacing w:after="0"/>
              <w:jc w:val="center"/>
              <w:rPr>
                <w:rFonts w:ascii="Calibri" w:hAnsi="Calibri"/>
                <w:b/>
                <w:sz w:val="18"/>
              </w:rPr>
            </w:pPr>
          </w:p>
        </w:tc>
        <w:tc>
          <w:tcPr>
            <w:tcW w:w="753" w:type="pct"/>
            <w:shd w:val="clear" w:color="auto" w:fill="FFFFFF"/>
            <w:vAlign w:val="center"/>
          </w:tcPr>
          <w:p w14:paraId="5C436850" w14:textId="77777777" w:rsidR="00023F5D" w:rsidRPr="00023F5D" w:rsidRDefault="00023F5D" w:rsidP="00023F5D">
            <w:pPr>
              <w:keepNext/>
              <w:keepLines/>
              <w:spacing w:after="0"/>
              <w:jc w:val="center"/>
              <w:rPr>
                <w:rFonts w:ascii="Calibri" w:hAnsi="Calibri"/>
                <w:b/>
                <w:sz w:val="18"/>
              </w:rPr>
            </w:pPr>
            <w:r w:rsidRPr="00023F5D">
              <w:rPr>
                <w:rFonts w:ascii="Calibri" w:hAnsi="Calibri"/>
                <w:b/>
                <w:sz w:val="18"/>
              </w:rPr>
              <w:t>Fraction of maximum throughput (%)</w:t>
            </w:r>
          </w:p>
        </w:tc>
        <w:tc>
          <w:tcPr>
            <w:tcW w:w="412" w:type="pct"/>
            <w:shd w:val="clear" w:color="auto" w:fill="FFFFFF"/>
            <w:vAlign w:val="center"/>
          </w:tcPr>
          <w:p w14:paraId="2105B922" w14:textId="77777777" w:rsidR="00023F5D" w:rsidRPr="00023F5D" w:rsidRDefault="00023F5D" w:rsidP="00023F5D">
            <w:pPr>
              <w:keepNext/>
              <w:keepLines/>
              <w:spacing w:after="0"/>
              <w:jc w:val="center"/>
              <w:rPr>
                <w:rFonts w:ascii="Calibri" w:hAnsi="Calibri"/>
                <w:b/>
                <w:sz w:val="18"/>
              </w:rPr>
            </w:pPr>
            <w:r w:rsidRPr="00023F5D">
              <w:rPr>
                <w:rFonts w:ascii="Calibri" w:hAnsi="Calibri"/>
                <w:b/>
                <w:sz w:val="18"/>
              </w:rPr>
              <w:t>SNR (dB)</w:t>
            </w:r>
          </w:p>
        </w:tc>
      </w:tr>
      <w:tr w:rsidR="00023F5D" w:rsidRPr="00023F5D" w14:paraId="77A48257" w14:textId="77777777" w:rsidTr="0001733F">
        <w:trPr>
          <w:trHeight w:val="180"/>
          <w:jc w:val="center"/>
        </w:trPr>
        <w:tc>
          <w:tcPr>
            <w:tcW w:w="332" w:type="pct"/>
            <w:shd w:val="clear" w:color="auto" w:fill="FFFFFF"/>
            <w:vAlign w:val="center"/>
          </w:tcPr>
          <w:p w14:paraId="429F1946"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1-1</w:t>
            </w:r>
          </w:p>
        </w:tc>
        <w:tc>
          <w:tcPr>
            <w:tcW w:w="792" w:type="pct"/>
            <w:shd w:val="clear" w:color="auto" w:fill="FFFFFF"/>
            <w:vAlign w:val="center"/>
          </w:tcPr>
          <w:p w14:paraId="6C9971A9"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R.PDSCH.1-</w:t>
            </w:r>
            <w:r w:rsidRPr="00023F5D">
              <w:rPr>
                <w:rFonts w:cs="Times New Roman" w:hint="eastAsia"/>
                <w:sz w:val="18"/>
                <w:szCs w:val="18"/>
              </w:rPr>
              <w:t>7.1</w:t>
            </w:r>
            <w:r w:rsidRPr="00023F5D">
              <w:rPr>
                <w:rFonts w:cs="Times New Roman"/>
                <w:sz w:val="18"/>
                <w:szCs w:val="18"/>
              </w:rPr>
              <w:t xml:space="preserve"> FDD</w:t>
            </w:r>
          </w:p>
        </w:tc>
        <w:tc>
          <w:tcPr>
            <w:tcW w:w="575" w:type="pct"/>
            <w:shd w:val="clear" w:color="auto" w:fill="FFFFFF"/>
            <w:vAlign w:val="center"/>
          </w:tcPr>
          <w:p w14:paraId="55AA5B6D"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10 / 15</w:t>
            </w:r>
          </w:p>
        </w:tc>
        <w:tc>
          <w:tcPr>
            <w:tcW w:w="595" w:type="pct"/>
            <w:shd w:val="clear" w:color="auto" w:fill="FFFFFF"/>
            <w:vAlign w:val="center"/>
          </w:tcPr>
          <w:p w14:paraId="03824855"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QPSK, 0.30</w:t>
            </w:r>
          </w:p>
        </w:tc>
        <w:tc>
          <w:tcPr>
            <w:tcW w:w="743" w:type="pct"/>
            <w:shd w:val="clear" w:color="auto" w:fill="FFFFFF"/>
            <w:vAlign w:val="center"/>
          </w:tcPr>
          <w:p w14:paraId="381D8F4A"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TDLA30-10</w:t>
            </w:r>
          </w:p>
        </w:tc>
        <w:tc>
          <w:tcPr>
            <w:tcW w:w="798" w:type="pct"/>
            <w:shd w:val="clear" w:color="auto" w:fill="FFFFFF"/>
            <w:vAlign w:val="center"/>
          </w:tcPr>
          <w:p w14:paraId="610EDC61" w14:textId="77777777" w:rsidR="00023F5D" w:rsidRPr="00023F5D" w:rsidRDefault="00023F5D" w:rsidP="00023F5D">
            <w:pPr>
              <w:keepNext/>
              <w:keepLines/>
              <w:spacing w:after="0"/>
              <w:jc w:val="center"/>
              <w:rPr>
                <w:rFonts w:cs="Times New Roman"/>
                <w:sz w:val="18"/>
                <w:szCs w:val="18"/>
              </w:rPr>
            </w:pPr>
            <w:r w:rsidRPr="00023F5D">
              <w:rPr>
                <w:rFonts w:cs="Times New Roman" w:hint="eastAsia"/>
                <w:sz w:val="18"/>
                <w:szCs w:val="18"/>
              </w:rPr>
              <w:t>4</w:t>
            </w:r>
            <w:r w:rsidRPr="00023F5D">
              <w:rPr>
                <w:rFonts w:cs="Times New Roman"/>
                <w:sz w:val="18"/>
                <w:szCs w:val="18"/>
              </w:rPr>
              <w:t>x2, ULA Low</w:t>
            </w:r>
          </w:p>
        </w:tc>
        <w:tc>
          <w:tcPr>
            <w:tcW w:w="753" w:type="pct"/>
            <w:shd w:val="clear" w:color="auto" w:fill="FFFFFF"/>
            <w:vAlign w:val="center"/>
          </w:tcPr>
          <w:p w14:paraId="12294E8E"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70</w:t>
            </w:r>
          </w:p>
        </w:tc>
        <w:tc>
          <w:tcPr>
            <w:tcW w:w="412" w:type="pct"/>
            <w:shd w:val="clear" w:color="auto" w:fill="FFFFFF"/>
            <w:vAlign w:val="center"/>
          </w:tcPr>
          <w:p w14:paraId="55B764D7"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TBD</w:t>
            </w:r>
          </w:p>
        </w:tc>
      </w:tr>
      <w:tr w:rsidR="00023F5D" w:rsidRPr="00023F5D" w14:paraId="4B60D0F8" w14:textId="77777777" w:rsidTr="0001733F">
        <w:trPr>
          <w:trHeight w:val="180"/>
          <w:jc w:val="center"/>
        </w:trPr>
        <w:tc>
          <w:tcPr>
            <w:tcW w:w="332" w:type="pct"/>
            <w:shd w:val="clear" w:color="auto" w:fill="FFFFFF"/>
            <w:vAlign w:val="center"/>
          </w:tcPr>
          <w:p w14:paraId="7D293591"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1-2</w:t>
            </w:r>
          </w:p>
        </w:tc>
        <w:tc>
          <w:tcPr>
            <w:tcW w:w="792" w:type="pct"/>
            <w:shd w:val="clear" w:color="auto" w:fill="FFFFFF"/>
            <w:vAlign w:val="center"/>
          </w:tcPr>
          <w:p w14:paraId="30F90685"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R.PDSCH.1-</w:t>
            </w:r>
            <w:r w:rsidRPr="00023F5D">
              <w:rPr>
                <w:rFonts w:cs="Times New Roman" w:hint="eastAsia"/>
                <w:sz w:val="18"/>
                <w:szCs w:val="18"/>
              </w:rPr>
              <w:t>7.2</w:t>
            </w:r>
            <w:r w:rsidRPr="00023F5D">
              <w:rPr>
                <w:rFonts w:cs="Times New Roman"/>
                <w:sz w:val="18"/>
                <w:szCs w:val="18"/>
              </w:rPr>
              <w:t xml:space="preserve"> FDD</w:t>
            </w:r>
          </w:p>
        </w:tc>
        <w:tc>
          <w:tcPr>
            <w:tcW w:w="575" w:type="pct"/>
            <w:shd w:val="clear" w:color="auto" w:fill="FFFFFF"/>
            <w:vAlign w:val="center"/>
          </w:tcPr>
          <w:p w14:paraId="5C7BE61F"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10 / 15</w:t>
            </w:r>
          </w:p>
        </w:tc>
        <w:tc>
          <w:tcPr>
            <w:tcW w:w="595" w:type="pct"/>
            <w:shd w:val="clear" w:color="auto" w:fill="FFFFFF"/>
            <w:vAlign w:val="center"/>
          </w:tcPr>
          <w:p w14:paraId="183809E2"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QPSK, 0.30</w:t>
            </w:r>
          </w:p>
        </w:tc>
        <w:tc>
          <w:tcPr>
            <w:tcW w:w="743" w:type="pct"/>
            <w:shd w:val="clear" w:color="auto" w:fill="FFFFFF"/>
            <w:vAlign w:val="center"/>
          </w:tcPr>
          <w:p w14:paraId="38DFD5AE"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TDLA30-10</w:t>
            </w:r>
          </w:p>
        </w:tc>
        <w:tc>
          <w:tcPr>
            <w:tcW w:w="798" w:type="pct"/>
            <w:shd w:val="clear" w:color="auto" w:fill="FFFFFF"/>
            <w:vAlign w:val="center"/>
          </w:tcPr>
          <w:p w14:paraId="7E153EFC" w14:textId="77777777" w:rsidR="00023F5D" w:rsidRPr="00023F5D" w:rsidRDefault="00023F5D" w:rsidP="00023F5D">
            <w:pPr>
              <w:keepNext/>
              <w:keepLines/>
              <w:spacing w:after="0"/>
              <w:jc w:val="center"/>
              <w:rPr>
                <w:rFonts w:cs="Times New Roman"/>
                <w:sz w:val="18"/>
                <w:szCs w:val="18"/>
              </w:rPr>
            </w:pPr>
            <w:r w:rsidRPr="00023F5D">
              <w:rPr>
                <w:rFonts w:cs="Times New Roman" w:hint="eastAsia"/>
                <w:sz w:val="18"/>
                <w:szCs w:val="18"/>
              </w:rPr>
              <w:t>4</w:t>
            </w:r>
            <w:r w:rsidRPr="00023F5D">
              <w:rPr>
                <w:rFonts w:cs="Times New Roman"/>
                <w:sz w:val="18"/>
                <w:szCs w:val="18"/>
              </w:rPr>
              <w:t>x2, ULA Low</w:t>
            </w:r>
          </w:p>
        </w:tc>
        <w:tc>
          <w:tcPr>
            <w:tcW w:w="753" w:type="pct"/>
            <w:shd w:val="clear" w:color="auto" w:fill="FFFFFF"/>
            <w:vAlign w:val="center"/>
          </w:tcPr>
          <w:p w14:paraId="101E5464"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70</w:t>
            </w:r>
          </w:p>
        </w:tc>
        <w:tc>
          <w:tcPr>
            <w:tcW w:w="412" w:type="pct"/>
            <w:shd w:val="clear" w:color="auto" w:fill="FFFFFF"/>
            <w:vAlign w:val="center"/>
          </w:tcPr>
          <w:p w14:paraId="76984A21" w14:textId="77777777" w:rsidR="00023F5D" w:rsidRPr="00023F5D" w:rsidRDefault="00023F5D" w:rsidP="00023F5D">
            <w:pPr>
              <w:keepNext/>
              <w:keepLines/>
              <w:spacing w:after="0"/>
              <w:jc w:val="center"/>
              <w:rPr>
                <w:rFonts w:cs="Times New Roman"/>
                <w:sz w:val="18"/>
                <w:szCs w:val="18"/>
              </w:rPr>
            </w:pPr>
            <w:r w:rsidRPr="00023F5D">
              <w:rPr>
                <w:rFonts w:cs="Times New Roman"/>
                <w:sz w:val="18"/>
                <w:szCs w:val="18"/>
              </w:rPr>
              <w:t>TBD</w:t>
            </w:r>
          </w:p>
        </w:tc>
      </w:tr>
    </w:tbl>
    <w:p w14:paraId="5C3D9308" w14:textId="77777777" w:rsidR="00023F5D" w:rsidRPr="00023F5D" w:rsidRDefault="00023F5D" w:rsidP="00023F5D">
      <w:pPr>
        <w:spacing w:afterLines="50" w:after="120"/>
        <w:rPr>
          <w:rFonts w:eastAsiaTheme="minorEastAsia"/>
          <w:lang w:eastAsia="zh-CN"/>
        </w:rPr>
      </w:pPr>
    </w:p>
    <w:p w14:paraId="413E8B0C" w14:textId="33A2CDCF" w:rsidR="00023F5D" w:rsidRPr="00023F5D" w:rsidRDefault="00023F5D" w:rsidP="00023F5D">
      <w:pPr>
        <w:rPr>
          <w:rFonts w:eastAsiaTheme="minorEastAsia" w:cs="Times New Roman"/>
          <w:b/>
          <w:lang w:eastAsia="zh-CN"/>
        </w:rPr>
      </w:pPr>
      <w:r w:rsidRPr="00023F5D">
        <w:rPr>
          <w:rFonts w:cs="Times New Roman"/>
          <w:b/>
          <w:lang w:eastAsia="zh-CN"/>
        </w:rPr>
        <w:t xml:space="preserve">Proposal </w:t>
      </w:r>
      <w:r w:rsidR="00E91AB3">
        <w:rPr>
          <w:rFonts w:cs="Times New Roman"/>
          <w:b/>
          <w:lang w:eastAsia="zh-CN"/>
        </w:rPr>
        <w:t>11</w:t>
      </w:r>
      <w:r w:rsidRPr="00023F5D">
        <w:rPr>
          <w:rFonts w:cs="Times New Roman"/>
          <w:b/>
          <w:lang w:eastAsia="zh-CN"/>
        </w:rPr>
        <w:t>: Use test parameters listed in Table 2-</w:t>
      </w:r>
      <w:r w:rsidR="00E91AB3">
        <w:rPr>
          <w:rFonts w:cs="Times New Roman"/>
          <w:b/>
          <w:lang w:eastAsia="zh-CN"/>
        </w:rPr>
        <w:t>2</w:t>
      </w:r>
      <w:r w:rsidRPr="00023F5D">
        <w:rPr>
          <w:rFonts w:cs="Times New Roman"/>
          <w:b/>
          <w:lang w:eastAsia="zh-CN"/>
        </w:rPr>
        <w:t xml:space="preserve"> to 2-</w:t>
      </w:r>
      <w:r w:rsidR="00E91AB3">
        <w:rPr>
          <w:rFonts w:cs="Times New Roman"/>
          <w:b/>
          <w:lang w:eastAsia="zh-CN"/>
        </w:rPr>
        <w:t>4</w:t>
      </w:r>
      <w:r w:rsidRPr="00023F5D">
        <w:rPr>
          <w:rFonts w:cs="Times New Roman"/>
          <w:b/>
          <w:lang w:eastAsia="zh-CN"/>
        </w:rPr>
        <w:t xml:space="preserve"> to define PDSCH requirements</w:t>
      </w:r>
    </w:p>
    <w:p w14:paraId="17692FD7"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lastRenderedPageBreak/>
        <w:t>Con</w:t>
      </w:r>
      <w:r w:rsidRPr="00023F5D">
        <w:rPr>
          <w:rFonts w:ascii="Calibri" w:eastAsiaTheme="minorEastAsia" w:hAnsi="Calibri"/>
          <w:sz w:val="32"/>
          <w:lang w:eastAsia="zh-CN"/>
        </w:rPr>
        <w:t>clusion</w:t>
      </w:r>
    </w:p>
    <w:p w14:paraId="395D14D6" w14:textId="77777777" w:rsidR="00023F5D" w:rsidRDefault="00023F5D" w:rsidP="00023F5D">
      <w:pPr>
        <w:rPr>
          <w:rFonts w:eastAsiaTheme="minorEastAsia"/>
          <w:lang w:eastAsia="zh-CN"/>
        </w:rPr>
      </w:pPr>
      <w:r w:rsidRPr="00023F5D">
        <w:rPr>
          <w:rFonts w:eastAsiaTheme="minorEastAsia" w:hint="eastAsia"/>
          <w:lang w:eastAsia="zh-CN"/>
        </w:rPr>
        <w:t>I</w:t>
      </w:r>
      <w:r w:rsidRPr="00023F5D">
        <w:rPr>
          <w:rFonts w:eastAsiaTheme="minorEastAsia"/>
          <w:lang w:eastAsia="zh-CN"/>
        </w:rPr>
        <w:t>n this meeting, we provide our views on how to define PDCCH and PDSCH requirements for Rel-18 eDSS. The observations and proposals are:</w:t>
      </w:r>
    </w:p>
    <w:p w14:paraId="59B7CC2D"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Proposal 1: RAN4 to define following demodulation requirements:</w:t>
      </w:r>
    </w:p>
    <w:p w14:paraId="7B20CC89"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val="en-US" w:eastAsia="zh-CN"/>
        </w:rPr>
      </w:pPr>
      <w:r w:rsidRPr="00E91AB3">
        <w:rPr>
          <w:rFonts w:ascii="Times" w:eastAsia="微软雅黑" w:hAnsi="Times" w:cs="Times New Roman"/>
          <w:b/>
          <w:lang w:val="en-US" w:eastAsia="zh-CN"/>
        </w:rPr>
        <w:t>PDCCH overlapping with LTE CRS</w:t>
      </w:r>
    </w:p>
    <w:p w14:paraId="34539D14"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val="en-US" w:eastAsia="zh-CN"/>
        </w:rPr>
      </w:pPr>
      <w:r w:rsidRPr="00E91AB3">
        <w:rPr>
          <w:rFonts w:ascii="Times" w:eastAsia="微软雅黑" w:hAnsi="Times" w:cs="Times New Roman"/>
          <w:b/>
          <w:lang w:val="en-US" w:eastAsia="zh-CN"/>
        </w:rPr>
        <w:t>PDSCH with two overlapping CRS rate-matching patterns configured</w:t>
      </w:r>
    </w:p>
    <w:p w14:paraId="06BDE51B"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Proposal 2: RAN4 to define following test setup and receiver assumption:</w:t>
      </w:r>
    </w:p>
    <w:p w14:paraId="3E0AF24F"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val="en-US" w:eastAsia="zh-CN"/>
        </w:rPr>
      </w:pPr>
      <w:r w:rsidRPr="00E91AB3">
        <w:rPr>
          <w:rFonts w:ascii="Times" w:eastAsia="微软雅黑" w:hAnsi="Times" w:cs="Times New Roman"/>
          <w:b/>
          <w:lang w:val="en-US" w:eastAsia="zh-CN"/>
        </w:rPr>
        <w:t>Transmission side: TE puncture the PDCCH data and DMRS REs overlapped with LTE CRS</w:t>
      </w:r>
    </w:p>
    <w:p w14:paraId="44FE8EB3"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eastAsia="zh-CN"/>
        </w:rPr>
      </w:pPr>
      <w:r w:rsidRPr="00E91AB3">
        <w:rPr>
          <w:rFonts w:ascii="Times" w:eastAsia="微软雅黑" w:hAnsi="Times" w:cs="Times New Roman"/>
          <w:b/>
          <w:lang w:val="en-US" w:eastAsia="zh-CN"/>
        </w:rPr>
        <w:t>Receiver side: UE set the LLR corresponding to CRS REs to zero</w:t>
      </w:r>
    </w:p>
    <w:p w14:paraId="74B5463C"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Proposal 3: RAN4 to evaluate performance of following scenarios</w:t>
      </w:r>
    </w:p>
    <w:p w14:paraId="69546A80"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val="en-US" w:eastAsia="zh-CN"/>
        </w:rPr>
      </w:pPr>
      <w:r w:rsidRPr="00E91AB3">
        <w:rPr>
          <w:rFonts w:ascii="Times" w:eastAsia="微软雅黑" w:hAnsi="Times" w:cs="Times New Roman" w:hint="eastAsia"/>
          <w:b/>
          <w:lang w:val="en-US" w:eastAsia="zh-CN"/>
        </w:rPr>
        <w:t>S</w:t>
      </w:r>
      <w:r w:rsidRPr="00E91AB3">
        <w:rPr>
          <w:rFonts w:ascii="Times" w:eastAsia="微软雅黑" w:hAnsi="Times" w:cs="Times New Roman"/>
          <w:b/>
          <w:lang w:val="en-US" w:eastAsia="zh-CN"/>
        </w:rPr>
        <w:t>cenario a): At least one PDCCH symbol is not overlapped with LTE CRS.</w:t>
      </w:r>
    </w:p>
    <w:p w14:paraId="66869055"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val="en-US" w:eastAsia="zh-CN"/>
        </w:rPr>
      </w:pPr>
      <w:r w:rsidRPr="00E91AB3">
        <w:rPr>
          <w:rFonts w:ascii="Times" w:eastAsia="微软雅黑" w:hAnsi="Times" w:cs="Times New Roman"/>
          <w:b/>
          <w:lang w:val="en-US" w:eastAsia="zh-CN"/>
        </w:rPr>
        <w:t>Scenario b): All PDCCH symbols are overlapped with LTE CRS</w:t>
      </w:r>
    </w:p>
    <w:p w14:paraId="535BF2EE" w14:textId="77777777" w:rsidR="00E91AB3" w:rsidRPr="00E91AB3" w:rsidRDefault="00E91AB3" w:rsidP="00E91AB3">
      <w:pPr>
        <w:widowControl w:val="0"/>
        <w:autoSpaceDE w:val="0"/>
        <w:autoSpaceDN w:val="0"/>
        <w:adjustRightInd w:val="0"/>
        <w:spacing w:after="50"/>
        <w:jc w:val="both"/>
        <w:rPr>
          <w:rFonts w:ascii="Times" w:eastAsiaTheme="minorEastAsia" w:hAnsi="Times" w:cs="Times New Roman"/>
          <w:b/>
          <w:lang w:val="en-US" w:eastAsia="zh-CN"/>
        </w:rPr>
      </w:pPr>
      <w:r w:rsidRPr="00E91AB3">
        <w:rPr>
          <w:rFonts w:ascii="Times" w:eastAsia="微软雅黑" w:hAnsi="Times" w:cs="Times New Roman"/>
          <w:b/>
          <w:lang w:val="en-US" w:eastAsia="zh-CN"/>
        </w:rPr>
        <w:t>Proposal 4: RAN4 to define the performance requirements at least for scenario a). Regarding scenario b):</w:t>
      </w:r>
    </w:p>
    <w:p w14:paraId="09837D70" w14:textId="77777777" w:rsidR="00E91AB3" w:rsidRPr="00E91AB3" w:rsidRDefault="00E91AB3" w:rsidP="00E91AB3">
      <w:pPr>
        <w:widowControl w:val="0"/>
        <w:autoSpaceDE w:val="0"/>
        <w:autoSpaceDN w:val="0"/>
        <w:adjustRightInd w:val="0"/>
        <w:spacing w:after="50"/>
        <w:ind w:left="704" w:hanging="420"/>
        <w:jc w:val="both"/>
        <w:rPr>
          <w:rFonts w:ascii="Times" w:eastAsiaTheme="minorEastAsia" w:hAnsi="Times" w:cs="Times New Roman"/>
          <w:b/>
          <w:lang w:val="en-US" w:eastAsia="zh-CN"/>
        </w:rPr>
      </w:pPr>
      <w:r w:rsidRPr="00E91AB3">
        <w:rPr>
          <w:rFonts w:ascii="Times" w:eastAsia="微软雅黑" w:hAnsi="Times" w:cs="Times New Roman"/>
          <w:b/>
          <w:lang w:val="en-US" w:eastAsia="zh-CN"/>
        </w:rPr>
        <w:t xml:space="preserve"> If the performance difference </w:t>
      </w:r>
      <w:r w:rsidRPr="00E91AB3">
        <w:rPr>
          <w:rFonts w:ascii="Times" w:eastAsiaTheme="minorEastAsia" w:hAnsi="Times" w:cs="Times New Roman"/>
          <w:b/>
          <w:lang w:val="en-US" w:eastAsia="zh-CN"/>
        </w:rPr>
        <w:t xml:space="preserve">between scenario a) and scenario b) </w:t>
      </w:r>
      <w:r w:rsidRPr="00E91AB3">
        <w:rPr>
          <w:rFonts w:ascii="Times" w:eastAsia="微软雅黑" w:hAnsi="Times" w:cs="Times New Roman"/>
          <w:b/>
          <w:lang w:val="en-US" w:eastAsia="zh-CN"/>
        </w:rPr>
        <w:t>is acceptable, RAN4 will not define the requirements of b) and inform RAN1 that such capability is suggested to be introduced, otherwise, RAN4 to inform RAN1 that performance of value b) is unacceptable and such capability is suggested to be dropped.</w:t>
      </w:r>
    </w:p>
    <w:p w14:paraId="146FF786"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Proposal 5: RAN4 to consider following channel estimation methods</w:t>
      </w:r>
    </w:p>
    <w:p w14:paraId="26778E3F"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val="en-US" w:eastAsia="zh-CN"/>
        </w:rPr>
      </w:pPr>
      <w:r w:rsidRPr="00E91AB3">
        <w:rPr>
          <w:rFonts w:ascii="Times" w:eastAsia="微软雅黑" w:hAnsi="Times" w:cs="Times New Roman" w:hint="eastAsia"/>
          <w:b/>
          <w:lang w:val="en-US" w:eastAsia="zh-CN"/>
        </w:rPr>
        <w:t>S</w:t>
      </w:r>
      <w:r w:rsidRPr="00E91AB3">
        <w:rPr>
          <w:rFonts w:ascii="Times" w:eastAsia="微软雅黑" w:hAnsi="Times" w:cs="Times New Roman"/>
          <w:b/>
          <w:lang w:val="en-US" w:eastAsia="zh-CN"/>
        </w:rPr>
        <w:t>cenario a): Time domain: Use clean symbol; Frequency domain: regular DMRS pattern</w:t>
      </w:r>
    </w:p>
    <w:p w14:paraId="5398D410"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val="en-US" w:eastAsia="zh-CN"/>
        </w:rPr>
      </w:pPr>
      <w:r w:rsidRPr="00E91AB3">
        <w:rPr>
          <w:rFonts w:ascii="Times" w:eastAsia="微软雅黑" w:hAnsi="Times" w:cs="Times New Roman"/>
          <w:b/>
          <w:lang w:val="en-US" w:eastAsia="zh-CN"/>
        </w:rPr>
        <w:t>Scenario b): Time domain: Legacy channel estimation ; Frequency domain: regular DMRS pattern</w:t>
      </w:r>
    </w:p>
    <w:p w14:paraId="290C471A"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Proposal 6: Don’t define requirements for NR PDCCH overlapping with multiple non-overlapping CRS rate matching patterns</w:t>
      </w:r>
    </w:p>
    <w:p w14:paraId="57106964"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Proposal 7: Don’t consider the scenario that PDCCH and CRS are overlapped on the 1</w:t>
      </w:r>
      <w:r w:rsidRPr="00E91AB3">
        <w:rPr>
          <w:rFonts w:eastAsiaTheme="minorEastAsia"/>
          <w:b/>
          <w:vertAlign w:val="superscript"/>
          <w:lang w:eastAsia="zh-CN"/>
        </w:rPr>
        <w:t>st</w:t>
      </w:r>
      <w:r w:rsidRPr="00E91AB3">
        <w:rPr>
          <w:rFonts w:eastAsiaTheme="minorEastAsia"/>
          <w:b/>
          <w:lang w:eastAsia="zh-CN"/>
        </w:rPr>
        <w:t xml:space="preserve"> symbol.</w:t>
      </w:r>
    </w:p>
    <w:p w14:paraId="2BA7FCF8"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Proposal 8: Consider following CORESET configuration:</w:t>
      </w:r>
    </w:p>
    <w:p w14:paraId="66A06F30"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val="en-US" w:eastAsia="zh-CN"/>
        </w:rPr>
      </w:pPr>
      <w:r w:rsidRPr="00E91AB3">
        <w:rPr>
          <w:rFonts w:ascii="Times" w:eastAsia="微软雅黑" w:hAnsi="Times" w:cs="Times New Roman" w:hint="eastAsia"/>
          <w:b/>
          <w:lang w:val="en-US" w:eastAsia="zh-CN"/>
        </w:rPr>
        <w:t>Sc</w:t>
      </w:r>
      <w:r w:rsidRPr="00E91AB3">
        <w:rPr>
          <w:rFonts w:ascii="Times" w:eastAsia="微软雅黑" w:hAnsi="Times" w:cs="Times New Roman"/>
          <w:b/>
          <w:lang w:val="en-US" w:eastAsia="zh-CN"/>
        </w:rPr>
        <w:t>enario a): CORESET: 2</w:t>
      </w:r>
      <w:r w:rsidRPr="00E91AB3">
        <w:rPr>
          <w:rFonts w:ascii="Times" w:eastAsia="微软雅黑" w:hAnsi="Times" w:cs="Times New Roman"/>
          <w:b/>
          <w:vertAlign w:val="superscript"/>
          <w:lang w:val="en-US" w:eastAsia="zh-CN"/>
        </w:rPr>
        <w:t xml:space="preserve">nd </w:t>
      </w:r>
      <w:r w:rsidRPr="00E91AB3">
        <w:rPr>
          <w:rFonts w:ascii="Times" w:eastAsia="微软雅黑" w:hAnsi="Times" w:cs="Times New Roman"/>
          <w:b/>
          <w:lang w:val="en-US" w:eastAsia="zh-CN"/>
        </w:rPr>
        <w:t>and 3</w:t>
      </w:r>
      <w:r w:rsidRPr="00E91AB3">
        <w:rPr>
          <w:rFonts w:ascii="Times" w:eastAsia="微软雅黑" w:hAnsi="Times" w:cs="Times New Roman"/>
          <w:b/>
          <w:vertAlign w:val="superscript"/>
          <w:lang w:val="en-US" w:eastAsia="zh-CN"/>
        </w:rPr>
        <w:t>rd</w:t>
      </w:r>
      <w:r w:rsidRPr="00E91AB3">
        <w:rPr>
          <w:rFonts w:ascii="Times" w:eastAsia="微软雅黑" w:hAnsi="Times" w:cs="Times New Roman"/>
          <w:b/>
          <w:lang w:val="en-US" w:eastAsia="zh-CN"/>
        </w:rPr>
        <w:t xml:space="preserve"> symbols, LTE: 4 CRS Ports</w:t>
      </w:r>
    </w:p>
    <w:p w14:paraId="33D66E03" w14:textId="77777777" w:rsidR="00E91AB3" w:rsidRPr="00E91AB3" w:rsidRDefault="00E91AB3" w:rsidP="00E91AB3">
      <w:pPr>
        <w:widowControl w:val="0"/>
        <w:autoSpaceDE w:val="0"/>
        <w:autoSpaceDN w:val="0"/>
        <w:adjustRightInd w:val="0"/>
        <w:spacing w:after="50"/>
        <w:ind w:left="704" w:hanging="420"/>
        <w:jc w:val="both"/>
        <w:rPr>
          <w:rFonts w:ascii="Times" w:eastAsia="微软雅黑" w:hAnsi="Times" w:cs="Times New Roman"/>
          <w:b/>
          <w:lang w:eastAsia="zh-CN"/>
        </w:rPr>
      </w:pPr>
      <w:r w:rsidRPr="00E91AB3">
        <w:rPr>
          <w:rFonts w:ascii="Times" w:eastAsia="微软雅黑" w:hAnsi="Times" w:cs="Times New Roman" w:hint="eastAsia"/>
          <w:b/>
          <w:lang w:val="en-US" w:eastAsia="zh-CN"/>
        </w:rPr>
        <w:t>Sc</w:t>
      </w:r>
      <w:r w:rsidRPr="00E91AB3">
        <w:rPr>
          <w:rFonts w:ascii="Times" w:eastAsia="微软雅黑" w:hAnsi="Times" w:cs="Times New Roman"/>
          <w:b/>
          <w:lang w:val="en-US" w:eastAsia="zh-CN"/>
        </w:rPr>
        <w:t>enario b): CORESET: 2</w:t>
      </w:r>
      <w:r w:rsidRPr="00E91AB3">
        <w:rPr>
          <w:rFonts w:ascii="Times" w:eastAsia="微软雅黑" w:hAnsi="Times" w:cs="Times New Roman"/>
          <w:b/>
          <w:vertAlign w:val="superscript"/>
          <w:lang w:val="en-US" w:eastAsia="zh-CN"/>
        </w:rPr>
        <w:t>nd</w:t>
      </w:r>
      <w:r w:rsidRPr="00E91AB3">
        <w:rPr>
          <w:rFonts w:ascii="Times" w:eastAsia="微软雅黑" w:hAnsi="Times" w:cs="Times New Roman"/>
          <w:b/>
          <w:lang w:val="en-US" w:eastAsia="zh-CN"/>
        </w:rPr>
        <w:t xml:space="preserve"> symbol, LTE: 4 CRS Ports</w:t>
      </w:r>
    </w:p>
    <w:p w14:paraId="4447404E"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 xml:space="preserve">Proposal 9: RAN4 to cover all PDCCH Aggregation levels for evaluation purpose. </w:t>
      </w:r>
      <w:r w:rsidRPr="00E91AB3">
        <w:rPr>
          <w:rFonts w:ascii="Times" w:eastAsia="微软雅黑" w:hAnsi="Times" w:cs="Times New Roman"/>
          <w:b/>
          <w:lang w:eastAsia="zh-CN"/>
        </w:rPr>
        <w:t>(Not for requirements definition purpose)</w:t>
      </w:r>
    </w:p>
    <w:p w14:paraId="7C7ADAA8" w14:textId="77777777" w:rsidR="00E91AB3" w:rsidRPr="00E91AB3" w:rsidRDefault="00E91AB3" w:rsidP="00E91AB3">
      <w:pPr>
        <w:spacing w:afterLines="50" w:after="120"/>
        <w:jc w:val="both"/>
        <w:rPr>
          <w:b/>
          <w:lang w:eastAsia="zh-CN"/>
        </w:rPr>
      </w:pPr>
      <w:r w:rsidRPr="00E91AB3">
        <w:rPr>
          <w:b/>
          <w:lang w:eastAsia="zh-CN"/>
        </w:rPr>
        <w:t>Observation 1: For scenario b), the target SNR can’t be achieved for AL1 and 2, for AL4,6,8, there 1.9dB~3.3dB performance degradation compared to scenario a)</w:t>
      </w:r>
    </w:p>
    <w:p w14:paraId="10235592" w14:textId="77777777" w:rsidR="00E91AB3" w:rsidRPr="00E91AB3" w:rsidRDefault="00E91AB3" w:rsidP="00E91AB3">
      <w:pPr>
        <w:spacing w:afterLines="50" w:after="120"/>
        <w:jc w:val="both"/>
        <w:rPr>
          <w:rFonts w:eastAsiaTheme="minorEastAsia"/>
          <w:b/>
          <w:lang w:eastAsia="zh-CN"/>
        </w:rPr>
      </w:pPr>
      <w:r w:rsidRPr="00E91AB3">
        <w:rPr>
          <w:rFonts w:eastAsiaTheme="minorEastAsia"/>
          <w:b/>
          <w:lang w:eastAsia="zh-CN"/>
        </w:rPr>
        <w:t>Proposal 10: Take parameters listed in Table 5-1 as baseline for evaluation.</w:t>
      </w:r>
    </w:p>
    <w:p w14:paraId="2FD88B00" w14:textId="53CC37D4" w:rsidR="00023F5D" w:rsidRPr="00E91AB3" w:rsidRDefault="00E91AB3" w:rsidP="00023F5D">
      <w:pPr>
        <w:rPr>
          <w:rFonts w:eastAsiaTheme="minorEastAsia" w:cs="Times New Roman"/>
          <w:b/>
          <w:lang w:eastAsia="zh-CN"/>
        </w:rPr>
      </w:pPr>
      <w:r w:rsidRPr="00E91AB3">
        <w:rPr>
          <w:rFonts w:cs="Times New Roman"/>
          <w:b/>
          <w:lang w:eastAsia="zh-CN"/>
        </w:rPr>
        <w:t>Proposal 11: Use test parameters listed in Table 2-</w:t>
      </w:r>
      <w:r>
        <w:rPr>
          <w:rFonts w:cs="Times New Roman"/>
          <w:b/>
          <w:lang w:eastAsia="zh-CN"/>
        </w:rPr>
        <w:t>2</w:t>
      </w:r>
      <w:r w:rsidRPr="00E91AB3">
        <w:rPr>
          <w:rFonts w:cs="Times New Roman"/>
          <w:b/>
          <w:lang w:eastAsia="zh-CN"/>
        </w:rPr>
        <w:t xml:space="preserve"> to 2-</w:t>
      </w:r>
      <w:r>
        <w:rPr>
          <w:rFonts w:cs="Times New Roman"/>
          <w:b/>
          <w:lang w:eastAsia="zh-CN"/>
        </w:rPr>
        <w:t>4</w:t>
      </w:r>
      <w:r w:rsidRPr="00E91AB3">
        <w:rPr>
          <w:rFonts w:cs="Times New Roman"/>
          <w:b/>
          <w:lang w:eastAsia="zh-CN"/>
        </w:rPr>
        <w:t xml:space="preserve"> to define PDSCH requirements</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77777777" w:rsidR="00023F5D" w:rsidRPr="00023F5D" w:rsidRDefault="00023F5D" w:rsidP="00023F5D">
      <w:pPr>
        <w:rPr>
          <w:rFonts w:eastAsiaTheme="minorEastAsia"/>
          <w:lang w:eastAsia="zh-CN"/>
        </w:rPr>
      </w:pPr>
      <w:r w:rsidRPr="00023F5D">
        <w:rPr>
          <w:rFonts w:eastAsiaTheme="minorEastAsia"/>
          <w:lang w:eastAsia="zh-CN"/>
        </w:rPr>
        <w:t>[1]    R1-2308521 Updated RAN1 UE features list for Rel-18 NR after RAN1#114</w:t>
      </w:r>
    </w:p>
    <w:p w14:paraId="2B2349B7" w14:textId="77777777" w:rsidR="00352E59" w:rsidRPr="00023F5D" w:rsidRDefault="00352E59" w:rsidP="00352E59">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336F8D09" w14:textId="02F998E1" w:rsidR="00352E59" w:rsidRPr="002C4FC3" w:rsidRDefault="005D6944" w:rsidP="005D6944">
      <w:pPr>
        <w:pStyle w:val="aff1"/>
        <w:rPr>
          <w:rFonts w:eastAsiaTheme="minorEastAsia"/>
        </w:rPr>
      </w:pPr>
      <w:r>
        <w:rPr>
          <w:rFonts w:eastAsiaTheme="minorEastAsia"/>
        </w:rPr>
        <w:t>Table 5</w:t>
      </w:r>
      <w:r>
        <w:rPr>
          <w:rFonts w:eastAsiaTheme="minorEastAsia" w:hint="eastAsia"/>
        </w:rPr>
        <w:t>-</w:t>
      </w:r>
      <w:r>
        <w:rPr>
          <w:rFonts w:eastAsiaTheme="minorEastAsia"/>
        </w:rPr>
        <w:t>1</w:t>
      </w:r>
      <w:r>
        <w:rPr>
          <w:rFonts w:eastAsiaTheme="minorEastAsia" w:hint="eastAsia"/>
        </w:rPr>
        <w:t>:</w:t>
      </w:r>
      <w:r>
        <w:rPr>
          <w:rFonts w:eastAsiaTheme="minorEastAsia"/>
        </w:rPr>
        <w:t xml:space="preserve"> Simulation assumptions</w:t>
      </w:r>
    </w:p>
    <w:tbl>
      <w:tblPr>
        <w:tblW w:w="0" w:type="auto"/>
        <w:jc w:val="center"/>
        <w:tblCellMar>
          <w:left w:w="0" w:type="dxa"/>
          <w:right w:w="0" w:type="dxa"/>
        </w:tblCellMar>
        <w:tblLook w:val="04A0" w:firstRow="1" w:lastRow="0" w:firstColumn="1" w:lastColumn="0" w:noHBand="0" w:noVBand="1"/>
      </w:tblPr>
      <w:tblGrid>
        <w:gridCol w:w="3969"/>
        <w:gridCol w:w="5944"/>
      </w:tblGrid>
      <w:tr w:rsidR="00352E59" w:rsidRPr="00262178" w14:paraId="2FEDEC5A" w14:textId="77777777" w:rsidTr="00352E59">
        <w:trPr>
          <w:jc w:val="center"/>
        </w:trPr>
        <w:tc>
          <w:tcPr>
            <w:tcW w:w="396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982601E" w14:textId="77777777" w:rsidR="00352E59" w:rsidRPr="00262178" w:rsidRDefault="00352E59" w:rsidP="00352E59">
            <w:pPr>
              <w:pStyle w:val="25"/>
              <w:spacing w:after="120"/>
            </w:pPr>
            <w:r w:rsidRPr="00262178">
              <w:t>Parameters</w:t>
            </w:r>
          </w:p>
        </w:tc>
        <w:tc>
          <w:tcPr>
            <w:tcW w:w="59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9AE5488" w14:textId="77777777" w:rsidR="00352E59" w:rsidRPr="00262178" w:rsidRDefault="00352E59" w:rsidP="00352E59">
            <w:pPr>
              <w:pStyle w:val="25"/>
              <w:spacing w:after="120"/>
            </w:pPr>
            <w:r w:rsidRPr="00262178">
              <w:rPr>
                <w:color w:val="000000"/>
              </w:rPr>
              <w:t>Values</w:t>
            </w:r>
          </w:p>
        </w:tc>
      </w:tr>
      <w:tr w:rsidR="00352E59" w:rsidRPr="00262178" w14:paraId="47E333C9"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9117C7" w14:textId="77777777" w:rsidR="00352E59" w:rsidRPr="00262178" w:rsidRDefault="00352E59" w:rsidP="00352E59">
            <w:pPr>
              <w:pStyle w:val="25"/>
              <w:spacing w:after="120"/>
            </w:pPr>
            <w:r w:rsidRPr="00262178">
              <w:t>Carrier frequency</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4A1A64" w14:textId="77777777" w:rsidR="00352E59" w:rsidRPr="00262178" w:rsidRDefault="00352E59" w:rsidP="00352E59">
            <w:pPr>
              <w:pStyle w:val="25"/>
              <w:spacing w:after="120"/>
            </w:pPr>
            <w:r w:rsidRPr="00262178">
              <w:t>2 GHz</w:t>
            </w:r>
          </w:p>
        </w:tc>
      </w:tr>
      <w:tr w:rsidR="00352E59" w:rsidRPr="00262178" w14:paraId="4C5B055D"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68E78" w14:textId="77777777" w:rsidR="00352E59" w:rsidRPr="00262178" w:rsidRDefault="00352E59" w:rsidP="00352E59">
            <w:pPr>
              <w:pStyle w:val="25"/>
              <w:spacing w:after="120"/>
            </w:pPr>
            <w:r w:rsidRPr="00262178">
              <w:t>SCS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D47361" w14:textId="77777777" w:rsidR="00352E59" w:rsidRPr="00262178" w:rsidRDefault="00352E59" w:rsidP="00352E59">
            <w:pPr>
              <w:pStyle w:val="25"/>
              <w:spacing w:after="120"/>
            </w:pPr>
            <w:r w:rsidRPr="00262178">
              <w:t xml:space="preserve">15 kHz </w:t>
            </w:r>
          </w:p>
        </w:tc>
      </w:tr>
      <w:tr w:rsidR="00352E59" w:rsidRPr="00262178" w14:paraId="5B3F2AA2"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E9924E" w14:textId="77777777" w:rsidR="00352E59" w:rsidRPr="00262178" w:rsidRDefault="00352E59" w:rsidP="00352E59">
            <w:pPr>
              <w:pStyle w:val="25"/>
              <w:spacing w:after="120"/>
            </w:pPr>
            <w:r w:rsidRPr="00262178">
              <w:t xml:space="preserve">Bandwidth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9EAC27" w14:textId="3E959679" w:rsidR="00352E59" w:rsidRPr="00262178" w:rsidRDefault="00352E59" w:rsidP="00352E59">
            <w:pPr>
              <w:pStyle w:val="25"/>
              <w:spacing w:after="120"/>
            </w:pPr>
            <w:r>
              <w:t>20MHz</w:t>
            </w:r>
          </w:p>
        </w:tc>
      </w:tr>
      <w:tr w:rsidR="00352E59" w:rsidRPr="00262178" w14:paraId="7B413F80"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3BF2CE" w14:textId="3A8BB907" w:rsidR="00352E59" w:rsidRPr="00352E59" w:rsidRDefault="00352E59" w:rsidP="00352E59">
            <w:pPr>
              <w:pStyle w:val="25"/>
              <w:spacing w:after="120"/>
              <w:rPr>
                <w:rFonts w:eastAsiaTheme="minorEastAsia"/>
              </w:rPr>
            </w:pPr>
            <w:r>
              <w:rPr>
                <w:rFonts w:eastAsiaTheme="minorEastAsia" w:hint="eastAsia"/>
              </w:rPr>
              <w:t>L</w:t>
            </w:r>
            <w:r>
              <w:rPr>
                <w:rFonts w:eastAsiaTheme="minorEastAsia"/>
              </w:rPr>
              <w:t xml:space="preserve">TE Bandwidth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75DEB135" w14:textId="6D1716DF" w:rsidR="00352E59" w:rsidRPr="00352E59" w:rsidRDefault="00352E59" w:rsidP="00352E59">
            <w:pPr>
              <w:pStyle w:val="25"/>
              <w:spacing w:after="120"/>
              <w:rPr>
                <w:rFonts w:eastAsiaTheme="minorEastAsia"/>
              </w:rPr>
            </w:pPr>
            <w:r>
              <w:rPr>
                <w:rFonts w:eastAsiaTheme="minorEastAsia" w:hint="eastAsia"/>
              </w:rPr>
              <w:t>20</w:t>
            </w:r>
            <w:r>
              <w:rPr>
                <w:rFonts w:eastAsiaTheme="minorEastAsia"/>
              </w:rPr>
              <w:t>MHz</w:t>
            </w:r>
          </w:p>
        </w:tc>
      </w:tr>
      <w:tr w:rsidR="00352E59" w:rsidRPr="00262178" w14:paraId="69969883"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537A38" w14:textId="77777777" w:rsidR="00352E59" w:rsidRPr="00262178" w:rsidRDefault="00352E59" w:rsidP="00352E59">
            <w:pPr>
              <w:pStyle w:val="25"/>
              <w:spacing w:after="120"/>
            </w:pPr>
            <w:r w:rsidRPr="00262178">
              <w:t>Channel model</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84895E" w14:textId="0BF5975C" w:rsidR="00352E59" w:rsidRPr="00262178" w:rsidRDefault="00352E59" w:rsidP="00352E59">
            <w:pPr>
              <w:pStyle w:val="25"/>
              <w:spacing w:after="120"/>
            </w:pPr>
            <w:r>
              <w:t>TDL-C 300-100</w:t>
            </w:r>
          </w:p>
        </w:tc>
      </w:tr>
      <w:tr w:rsidR="00352E59" w:rsidRPr="00262178" w14:paraId="46C45F7D"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5D0BA" w14:textId="77777777" w:rsidR="00352E59" w:rsidRPr="00262178" w:rsidRDefault="00352E59" w:rsidP="00352E59">
            <w:pPr>
              <w:pStyle w:val="25"/>
              <w:spacing w:after="120"/>
            </w:pPr>
            <w:r w:rsidRPr="00262178">
              <w:t>Correlation</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54211" w14:textId="77777777" w:rsidR="00352E59" w:rsidRPr="00262178" w:rsidRDefault="00352E59" w:rsidP="00352E59">
            <w:pPr>
              <w:pStyle w:val="25"/>
              <w:spacing w:after="120"/>
            </w:pPr>
            <w:r w:rsidRPr="00262178">
              <w:t>Low</w:t>
            </w:r>
          </w:p>
        </w:tc>
      </w:tr>
      <w:tr w:rsidR="00352E59" w:rsidRPr="00262178" w14:paraId="5F3C0A68"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902C07" w14:textId="77777777" w:rsidR="00352E59" w:rsidRPr="00262178" w:rsidRDefault="00352E59" w:rsidP="00352E59">
            <w:pPr>
              <w:pStyle w:val="25"/>
              <w:spacing w:after="120"/>
            </w:pPr>
            <w:r w:rsidRPr="00262178">
              <w:t>Number of BS antennas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5FEC8" w14:textId="77777777" w:rsidR="00352E59" w:rsidRPr="00262178" w:rsidRDefault="00352E59" w:rsidP="00352E59">
            <w:pPr>
              <w:pStyle w:val="25"/>
              <w:spacing w:after="120"/>
            </w:pPr>
            <w:r>
              <w:t>4Tx</w:t>
            </w:r>
          </w:p>
        </w:tc>
      </w:tr>
      <w:tr w:rsidR="00352E59" w:rsidRPr="00262178" w14:paraId="5E1F07F6"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682A20" w14:textId="77777777" w:rsidR="00352E59" w:rsidRPr="00262178" w:rsidRDefault="00352E59" w:rsidP="00352E59">
            <w:pPr>
              <w:pStyle w:val="25"/>
              <w:spacing w:after="120"/>
            </w:pPr>
            <w:r w:rsidRPr="00262178">
              <w:rPr>
                <w:color w:val="000000"/>
              </w:rPr>
              <w:lastRenderedPageBreak/>
              <w:t>Number of UE antennas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4C825" w14:textId="77777777" w:rsidR="00352E59" w:rsidRPr="00262178" w:rsidRDefault="00352E59" w:rsidP="00352E59">
            <w:pPr>
              <w:pStyle w:val="25"/>
              <w:spacing w:after="120"/>
            </w:pPr>
            <w:r>
              <w:t>2 Rx</w:t>
            </w:r>
          </w:p>
        </w:tc>
      </w:tr>
      <w:tr w:rsidR="00352E59" w:rsidRPr="00262178" w14:paraId="57567F9C"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813E02" w14:textId="77777777" w:rsidR="00352E59" w:rsidRPr="00262178" w:rsidRDefault="00352E59" w:rsidP="00352E59">
            <w:pPr>
              <w:pStyle w:val="25"/>
              <w:spacing w:after="120"/>
            </w:pPr>
            <w:r w:rsidRPr="00262178">
              <w:t>DCI payload (excluding CRC)</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4C42B" w14:textId="77777777" w:rsidR="00352E59" w:rsidRPr="00262178" w:rsidRDefault="00352E59" w:rsidP="00352E59">
            <w:pPr>
              <w:pStyle w:val="25"/>
              <w:spacing w:after="120"/>
            </w:pPr>
            <w:r w:rsidRPr="00262178">
              <w:t>60 bits</w:t>
            </w:r>
          </w:p>
        </w:tc>
      </w:tr>
      <w:tr w:rsidR="00352E59" w:rsidRPr="00262178" w14:paraId="3B4C8950"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6A6348" w14:textId="77777777" w:rsidR="00352E59" w:rsidRPr="00262178" w:rsidRDefault="00352E59" w:rsidP="00352E59">
            <w:pPr>
              <w:pStyle w:val="25"/>
              <w:spacing w:after="120"/>
            </w:pPr>
            <w:r w:rsidRPr="00262178">
              <w:t>Interleaving</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6F924F" w14:textId="77777777" w:rsidR="00352E59" w:rsidRPr="00262178" w:rsidRDefault="00352E59" w:rsidP="00352E59">
            <w:pPr>
              <w:pStyle w:val="25"/>
              <w:spacing w:after="120"/>
            </w:pPr>
            <w:r w:rsidRPr="00262178">
              <w:t>Non-Interleaved</w:t>
            </w:r>
          </w:p>
        </w:tc>
      </w:tr>
      <w:tr w:rsidR="00352E59" w:rsidRPr="00262178" w14:paraId="314CDB15"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3C86C7" w14:textId="77777777" w:rsidR="00352E59" w:rsidRPr="00262178" w:rsidRDefault="00352E59" w:rsidP="00352E59">
            <w:pPr>
              <w:pStyle w:val="25"/>
              <w:spacing w:after="120"/>
            </w:pPr>
            <w:r w:rsidRPr="00262178">
              <w:t>Precoding</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B230F" w14:textId="77777777" w:rsidR="00352E59" w:rsidRPr="00262178" w:rsidRDefault="00352E59" w:rsidP="00352E59">
            <w:pPr>
              <w:pStyle w:val="25"/>
              <w:spacing w:after="120"/>
            </w:pPr>
            <w:r w:rsidRPr="00262178">
              <w:t>Precoder cycling per REG bundle</w:t>
            </w:r>
          </w:p>
        </w:tc>
      </w:tr>
      <w:tr w:rsidR="00352E59" w:rsidRPr="00262178" w14:paraId="0DC336AE"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7D7CEF" w14:textId="77777777" w:rsidR="00352E59" w:rsidRPr="00262178" w:rsidRDefault="00352E59" w:rsidP="00352E59">
            <w:pPr>
              <w:pStyle w:val="25"/>
              <w:spacing w:after="120"/>
            </w:pPr>
            <w:r w:rsidRPr="00262178">
              <w:t>REG bundle size</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EC188" w14:textId="77777777" w:rsidR="00352E59" w:rsidRPr="00262178" w:rsidRDefault="00352E59" w:rsidP="00352E59">
            <w:pPr>
              <w:pStyle w:val="25"/>
              <w:spacing w:after="120"/>
            </w:pPr>
            <w:r w:rsidRPr="00262178">
              <w:t>6 PRBs</w:t>
            </w:r>
          </w:p>
        </w:tc>
      </w:tr>
      <w:tr w:rsidR="00352E59" w:rsidRPr="00262178" w14:paraId="224FD1FE"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157480" w14:textId="77777777" w:rsidR="00352E59" w:rsidRPr="00262178" w:rsidRDefault="00352E59" w:rsidP="00352E59">
            <w:pPr>
              <w:pStyle w:val="25"/>
              <w:spacing w:after="120"/>
            </w:pPr>
            <w:r w:rsidRPr="00262178">
              <w:t>CRS</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230A52" w14:textId="77777777" w:rsidR="00352E59" w:rsidRPr="00262178" w:rsidRDefault="00352E59" w:rsidP="00352E59">
            <w:pPr>
              <w:pStyle w:val="25"/>
              <w:spacing w:after="120"/>
            </w:pPr>
            <w:r>
              <w:t>single 4 port CRS pattern</w:t>
            </w:r>
          </w:p>
        </w:tc>
      </w:tr>
      <w:tr w:rsidR="00352E59" w:rsidRPr="00262178" w14:paraId="64049159"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37CDD2" w14:textId="77777777" w:rsidR="00352E59" w:rsidRPr="00262178" w:rsidRDefault="00352E59" w:rsidP="00352E59">
            <w:pPr>
              <w:pStyle w:val="25"/>
              <w:spacing w:after="120"/>
            </w:pPr>
            <w:r>
              <w:rPr>
                <w:rFonts w:hint="eastAsia"/>
              </w:rPr>
              <w:t>A</w:t>
            </w:r>
            <w:r>
              <w:t>ggregation level</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FD53E" w14:textId="77777777" w:rsidR="00352E59" w:rsidRDefault="00352E59" w:rsidP="00352E59">
            <w:pPr>
              <w:pStyle w:val="25"/>
              <w:spacing w:after="120"/>
            </w:pPr>
            <w:r>
              <w:rPr>
                <w:rFonts w:hint="eastAsia"/>
              </w:rPr>
              <w:t>1</w:t>
            </w:r>
            <w:r>
              <w:t>,2,4,8,16</w:t>
            </w:r>
          </w:p>
        </w:tc>
      </w:tr>
      <w:tr w:rsidR="00352E59" w:rsidRPr="00262178" w14:paraId="764FDA75"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73405BC" w14:textId="30392618" w:rsidR="00352E59" w:rsidRPr="00352E59" w:rsidRDefault="00352E59" w:rsidP="00352E59">
            <w:pPr>
              <w:pStyle w:val="25"/>
              <w:spacing w:after="120"/>
              <w:rPr>
                <w:rFonts w:eastAsiaTheme="minorEastAsia"/>
              </w:rPr>
            </w:pPr>
            <w:r>
              <w:rPr>
                <w:rFonts w:eastAsiaTheme="minorEastAsia" w:hint="eastAsia"/>
              </w:rPr>
              <w:t>C</w:t>
            </w:r>
            <w:r>
              <w:rPr>
                <w:rFonts w:eastAsiaTheme="minorEastAsia"/>
              </w:rPr>
              <w:t xml:space="preserve">ORESET </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EA0EC9" w14:textId="439C64B6" w:rsidR="00352E59" w:rsidRPr="00352E59" w:rsidRDefault="00352E59" w:rsidP="00352E59">
            <w:pPr>
              <w:pStyle w:val="25"/>
              <w:spacing w:after="120"/>
            </w:pPr>
            <w:r w:rsidRPr="00352E59">
              <w:rPr>
                <w:rFonts w:hint="eastAsia"/>
                <w:lang w:eastAsia="en-US"/>
              </w:rPr>
              <w:t>S</w:t>
            </w:r>
            <w:r w:rsidRPr="00352E59">
              <w:rPr>
                <w:lang w:eastAsia="en-US"/>
              </w:rPr>
              <w:t>cenario a):</w:t>
            </w:r>
            <w:r w:rsidRPr="00352E59">
              <w:rPr>
                <w:rFonts w:hint="eastAsia"/>
              </w:rPr>
              <w:t xml:space="preserve"> </w:t>
            </w:r>
            <w:r w:rsidRPr="00352E59">
              <w:t>CORESET: 2nd and 3rd symbols, LTE: 4 CRS Ports</w:t>
            </w:r>
          </w:p>
          <w:p w14:paraId="11CCBBDD" w14:textId="50F9E1BA" w:rsidR="00352E59" w:rsidRPr="00352E59" w:rsidRDefault="00352E59" w:rsidP="00352E59">
            <w:pPr>
              <w:pStyle w:val="25"/>
              <w:spacing w:after="120"/>
              <w:rPr>
                <w:lang w:eastAsia="en-US"/>
              </w:rPr>
            </w:pPr>
            <w:r w:rsidRPr="00352E59">
              <w:rPr>
                <w:rFonts w:hint="eastAsia"/>
              </w:rPr>
              <w:t>Sc</w:t>
            </w:r>
            <w:r w:rsidRPr="00352E59">
              <w:t>enario b): CORESET: 2nd symbol, LTE: 4 CRS Ports</w:t>
            </w:r>
          </w:p>
        </w:tc>
      </w:tr>
      <w:tr w:rsidR="00352E59" w:rsidRPr="00262178" w14:paraId="505435AA"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48FDC4" w14:textId="77777777" w:rsidR="00352E59" w:rsidRPr="00262178" w:rsidRDefault="00352E59" w:rsidP="00352E59">
            <w:pPr>
              <w:pStyle w:val="25"/>
              <w:spacing w:after="120"/>
            </w:pPr>
            <w:r w:rsidRPr="00262178">
              <w:t>Channel estimation</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BD152" w14:textId="349600B9" w:rsidR="00352E59" w:rsidRDefault="00352E59" w:rsidP="00352E59">
            <w:pPr>
              <w:pStyle w:val="25"/>
              <w:spacing w:after="120"/>
            </w:pPr>
            <w:r w:rsidRPr="00352E59">
              <w:rPr>
                <w:rFonts w:hint="eastAsia"/>
                <w:lang w:eastAsia="en-US"/>
              </w:rPr>
              <w:t>S</w:t>
            </w:r>
            <w:r w:rsidRPr="00352E59">
              <w:rPr>
                <w:lang w:eastAsia="en-US"/>
              </w:rPr>
              <w:t>cenario a):</w:t>
            </w:r>
            <w:r w:rsidRPr="00352E59">
              <w:rPr>
                <w:rFonts w:hint="eastAsia"/>
              </w:rPr>
              <w:t xml:space="preserve"> </w:t>
            </w:r>
            <w:r>
              <w:t xml:space="preserve"> Use clean symbol</w:t>
            </w:r>
          </w:p>
          <w:p w14:paraId="29CD9EDC" w14:textId="31B15006" w:rsidR="00352E59" w:rsidRPr="00262178" w:rsidRDefault="00352E59" w:rsidP="00352E59">
            <w:pPr>
              <w:pStyle w:val="25"/>
              <w:spacing w:after="120"/>
            </w:pPr>
            <w:r w:rsidRPr="00352E59">
              <w:rPr>
                <w:rFonts w:hint="eastAsia"/>
              </w:rPr>
              <w:t>Sc</w:t>
            </w:r>
            <w:r w:rsidRPr="00352E59">
              <w:t xml:space="preserve">enario b): </w:t>
            </w:r>
            <w:r>
              <w:t>Use legacy channel estimation</w:t>
            </w:r>
          </w:p>
        </w:tc>
      </w:tr>
      <w:tr w:rsidR="00352E59" w:rsidRPr="00262178" w14:paraId="54B5C30C"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85A348" w14:textId="1ED11248" w:rsidR="00352E59" w:rsidRPr="00352E59" w:rsidRDefault="00352E59" w:rsidP="00352E59">
            <w:pPr>
              <w:pStyle w:val="25"/>
              <w:spacing w:after="120"/>
              <w:rPr>
                <w:rFonts w:eastAsiaTheme="minorEastAsia"/>
              </w:rPr>
            </w:pPr>
            <w:r>
              <w:rPr>
                <w:rFonts w:eastAsiaTheme="minorEastAsia" w:hint="eastAsia"/>
              </w:rPr>
              <w:t>T</w:t>
            </w:r>
            <w:r>
              <w:rPr>
                <w:rFonts w:eastAsiaTheme="minorEastAsia"/>
              </w:rPr>
              <w:t>ransmitter</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65D5C364" w14:textId="325E00F3" w:rsidR="00352E59" w:rsidRPr="00352E59" w:rsidRDefault="00352E59" w:rsidP="00352E59">
            <w:pPr>
              <w:pStyle w:val="25"/>
              <w:spacing w:after="120"/>
              <w:rPr>
                <w:rFonts w:eastAsiaTheme="minorEastAsia"/>
              </w:rPr>
            </w:pPr>
            <w:r>
              <w:rPr>
                <w:rFonts w:eastAsiaTheme="minorEastAsia" w:hint="eastAsia"/>
              </w:rPr>
              <w:t>DMR</w:t>
            </w:r>
            <w:r>
              <w:rPr>
                <w:rFonts w:eastAsiaTheme="minorEastAsia"/>
              </w:rPr>
              <w:t>S REs and data REs overlapped with CRS are punctured</w:t>
            </w:r>
          </w:p>
        </w:tc>
      </w:tr>
      <w:tr w:rsidR="00352E59" w:rsidRPr="00262178" w14:paraId="70C2E4BB"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99B8922" w14:textId="77777777" w:rsidR="00352E59" w:rsidRPr="00262178" w:rsidRDefault="00352E59" w:rsidP="00352E59">
            <w:pPr>
              <w:pStyle w:val="25"/>
              <w:spacing w:after="120"/>
            </w:pPr>
            <w:r>
              <w:rPr>
                <w:rFonts w:hint="eastAsia"/>
              </w:rPr>
              <w:t>R</w:t>
            </w:r>
            <w:r>
              <w:t>eceiver</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tcPr>
          <w:p w14:paraId="6EE8B70A" w14:textId="77777777" w:rsidR="00352E59" w:rsidRDefault="00352E59" w:rsidP="00352E59">
            <w:pPr>
              <w:pStyle w:val="25"/>
              <w:spacing w:after="120"/>
            </w:pPr>
            <w:r>
              <w:rPr>
                <w:rFonts w:hint="eastAsia"/>
              </w:rPr>
              <w:t>P</w:t>
            </w:r>
            <w:r>
              <w:t>uncture the CRS REs</w:t>
            </w:r>
          </w:p>
        </w:tc>
      </w:tr>
      <w:tr w:rsidR="00352E59" w:rsidRPr="00262178" w14:paraId="28DD2127" w14:textId="77777777" w:rsidTr="00352E59">
        <w:trPr>
          <w:jc w:val="center"/>
        </w:trPr>
        <w:tc>
          <w:tcPr>
            <w:tcW w:w="396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204D51" w14:textId="77777777" w:rsidR="00352E59" w:rsidRPr="00262178" w:rsidRDefault="00352E59" w:rsidP="00352E59">
            <w:pPr>
              <w:pStyle w:val="25"/>
              <w:spacing w:after="120"/>
            </w:pPr>
            <w:r w:rsidRPr="00262178">
              <w:t>Power ratio of LTE-CRS RE/NR PDCCH-DMRS RE</w:t>
            </w:r>
          </w:p>
        </w:tc>
        <w:tc>
          <w:tcPr>
            <w:tcW w:w="594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42F5D1" w14:textId="77777777" w:rsidR="00352E59" w:rsidRPr="00262178" w:rsidRDefault="00352E59" w:rsidP="00352E59">
            <w:pPr>
              <w:pStyle w:val="25"/>
              <w:spacing w:after="120"/>
            </w:pPr>
            <w:r>
              <w:rPr>
                <w:rFonts w:hint="eastAsia"/>
              </w:rPr>
              <w:t>3</w:t>
            </w:r>
            <w:r>
              <w:t>dB</w:t>
            </w:r>
          </w:p>
        </w:tc>
      </w:tr>
    </w:tbl>
    <w:p w14:paraId="1366C6CB" w14:textId="786AC75F" w:rsidR="00CF2651" w:rsidRPr="002C4FC3" w:rsidRDefault="00CF2651" w:rsidP="002C4FC3">
      <w:pPr>
        <w:rPr>
          <w:rFonts w:eastAsiaTheme="minorEastAsia"/>
          <w:lang w:eastAsia="zh-CN"/>
        </w:rPr>
      </w:pPr>
    </w:p>
    <w:sectPr w:rsidR="00CF2651" w:rsidRPr="002C4FC3"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9BF96" w14:textId="77777777" w:rsidR="000965D5" w:rsidRDefault="000965D5">
      <w:r>
        <w:separator/>
      </w:r>
    </w:p>
  </w:endnote>
  <w:endnote w:type="continuationSeparator" w:id="0">
    <w:p w14:paraId="6144BCD2" w14:textId="77777777" w:rsidR="000965D5" w:rsidRDefault="00096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4B193" w14:textId="77777777" w:rsidR="000965D5" w:rsidRDefault="000965D5">
      <w:r>
        <w:separator/>
      </w:r>
    </w:p>
  </w:footnote>
  <w:footnote w:type="continuationSeparator" w:id="0">
    <w:p w14:paraId="2BBE52C5" w14:textId="77777777" w:rsidR="000965D5" w:rsidRDefault="000965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241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14"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21"/>
  </w:num>
  <w:num w:numId="4">
    <w:abstractNumId w:val="25"/>
  </w:num>
  <w:num w:numId="5">
    <w:abstractNumId w:val="13"/>
  </w:num>
  <w:num w:numId="6">
    <w:abstractNumId w:val="2"/>
  </w:num>
  <w:num w:numId="7">
    <w:abstractNumId w:val="5"/>
  </w:num>
  <w:num w:numId="8">
    <w:abstractNumId w:val="10"/>
  </w:num>
  <w:num w:numId="9">
    <w:abstractNumId w:val="12"/>
  </w:num>
  <w:num w:numId="10">
    <w:abstractNumId w:val="18"/>
  </w:num>
  <w:num w:numId="11">
    <w:abstractNumId w:val="23"/>
  </w:num>
  <w:num w:numId="12">
    <w:abstractNumId w:val="8"/>
  </w:num>
  <w:num w:numId="13">
    <w:abstractNumId w:val="14"/>
  </w:num>
  <w:num w:numId="14">
    <w:abstractNumId w:val="6"/>
  </w:num>
  <w:num w:numId="15">
    <w:abstractNumId w:val="9"/>
  </w:num>
  <w:num w:numId="16">
    <w:abstractNumId w:val="11"/>
  </w:num>
  <w:num w:numId="17">
    <w:abstractNumId w:val="9"/>
  </w:num>
  <w:num w:numId="18">
    <w:abstractNumId w:val="9"/>
  </w:num>
  <w:num w:numId="19">
    <w:abstractNumId w:val="9"/>
  </w:num>
  <w:num w:numId="20">
    <w:abstractNumId w:val="17"/>
  </w:num>
  <w:num w:numId="21">
    <w:abstractNumId w:val="16"/>
  </w:num>
  <w:num w:numId="22">
    <w:abstractNumId w:val="7"/>
  </w:num>
  <w:num w:numId="23">
    <w:abstractNumId w:val="0"/>
  </w:num>
  <w:num w:numId="24">
    <w:abstractNumId w:val="24"/>
  </w:num>
  <w:num w:numId="25">
    <w:abstractNumId w:val="3"/>
  </w:num>
  <w:num w:numId="26">
    <w:abstractNumId w:val="3"/>
  </w:num>
  <w:num w:numId="27">
    <w:abstractNumId w:val="8"/>
  </w:num>
  <w:num w:numId="28">
    <w:abstractNumId w:val="20"/>
  </w:num>
  <w:num w:numId="29">
    <w:abstractNumId w:val="1"/>
  </w:num>
  <w:num w:numId="30">
    <w:abstractNumId w:val="19"/>
  </w:num>
  <w:num w:numId="31">
    <w:abstractNumId w:val="15"/>
  </w:num>
  <w:num w:numId="32">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F5"/>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7EFF"/>
    <w:rsid w:val="00107FF6"/>
    <w:rsid w:val="00110973"/>
    <w:rsid w:val="00110C7A"/>
    <w:rsid w:val="00110CE9"/>
    <w:rsid w:val="001119E6"/>
    <w:rsid w:val="00112C1D"/>
    <w:rsid w:val="001133CF"/>
    <w:rsid w:val="00113571"/>
    <w:rsid w:val="00114EB0"/>
    <w:rsid w:val="00114F51"/>
    <w:rsid w:val="001155AA"/>
    <w:rsid w:val="00117B42"/>
    <w:rsid w:val="00117E8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638D"/>
    <w:rsid w:val="00147E06"/>
    <w:rsid w:val="001500C0"/>
    <w:rsid w:val="0015093A"/>
    <w:rsid w:val="00150FD5"/>
    <w:rsid w:val="00151D41"/>
    <w:rsid w:val="00152608"/>
    <w:rsid w:val="00152ACC"/>
    <w:rsid w:val="0015526C"/>
    <w:rsid w:val="00157372"/>
    <w:rsid w:val="0016006A"/>
    <w:rsid w:val="0016044E"/>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34D2"/>
    <w:rsid w:val="00175CCC"/>
    <w:rsid w:val="00177369"/>
    <w:rsid w:val="001775C4"/>
    <w:rsid w:val="001778DC"/>
    <w:rsid w:val="00177ED9"/>
    <w:rsid w:val="0018017B"/>
    <w:rsid w:val="00181069"/>
    <w:rsid w:val="00181137"/>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7CA3"/>
    <w:rsid w:val="001C022C"/>
    <w:rsid w:val="001C111C"/>
    <w:rsid w:val="001C1982"/>
    <w:rsid w:val="001C2AB9"/>
    <w:rsid w:val="001C2DD3"/>
    <w:rsid w:val="001C31F9"/>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7881"/>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E10"/>
    <w:rsid w:val="0037427C"/>
    <w:rsid w:val="00374450"/>
    <w:rsid w:val="003754ED"/>
    <w:rsid w:val="003760CC"/>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C070F"/>
    <w:rsid w:val="003C1312"/>
    <w:rsid w:val="003C3310"/>
    <w:rsid w:val="003C40CB"/>
    <w:rsid w:val="003C41DB"/>
    <w:rsid w:val="003C4C53"/>
    <w:rsid w:val="003C6243"/>
    <w:rsid w:val="003C6D51"/>
    <w:rsid w:val="003C7216"/>
    <w:rsid w:val="003C77F4"/>
    <w:rsid w:val="003D03B8"/>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5304"/>
    <w:rsid w:val="003F5516"/>
    <w:rsid w:val="003F6A59"/>
    <w:rsid w:val="003F71DF"/>
    <w:rsid w:val="003F739A"/>
    <w:rsid w:val="003F7901"/>
    <w:rsid w:val="00401866"/>
    <w:rsid w:val="00402030"/>
    <w:rsid w:val="00403B11"/>
    <w:rsid w:val="0040549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7656"/>
    <w:rsid w:val="005C7ADC"/>
    <w:rsid w:val="005D0520"/>
    <w:rsid w:val="005D06F3"/>
    <w:rsid w:val="005D1877"/>
    <w:rsid w:val="005D1DAC"/>
    <w:rsid w:val="005D2E91"/>
    <w:rsid w:val="005D38FB"/>
    <w:rsid w:val="005D5A2E"/>
    <w:rsid w:val="005D6944"/>
    <w:rsid w:val="005E0079"/>
    <w:rsid w:val="005E066C"/>
    <w:rsid w:val="005E2409"/>
    <w:rsid w:val="005E2C44"/>
    <w:rsid w:val="005E300B"/>
    <w:rsid w:val="005E3280"/>
    <w:rsid w:val="005E48CF"/>
    <w:rsid w:val="005E5A4E"/>
    <w:rsid w:val="005E5E36"/>
    <w:rsid w:val="005E6048"/>
    <w:rsid w:val="005E64D8"/>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497"/>
    <w:rsid w:val="0068201F"/>
    <w:rsid w:val="0068284D"/>
    <w:rsid w:val="00683590"/>
    <w:rsid w:val="00683A98"/>
    <w:rsid w:val="00683D5F"/>
    <w:rsid w:val="0068422A"/>
    <w:rsid w:val="006853A9"/>
    <w:rsid w:val="0068561A"/>
    <w:rsid w:val="00685676"/>
    <w:rsid w:val="00685CB5"/>
    <w:rsid w:val="0068764D"/>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D08"/>
    <w:rsid w:val="006D1448"/>
    <w:rsid w:val="006D1E5C"/>
    <w:rsid w:val="006D2D48"/>
    <w:rsid w:val="006D3886"/>
    <w:rsid w:val="006D39AD"/>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59BA"/>
    <w:rsid w:val="006E6493"/>
    <w:rsid w:val="006F1777"/>
    <w:rsid w:val="006F1D76"/>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C50"/>
    <w:rsid w:val="007D10FB"/>
    <w:rsid w:val="007D180C"/>
    <w:rsid w:val="007D19B3"/>
    <w:rsid w:val="007D1BB6"/>
    <w:rsid w:val="007D1F62"/>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913"/>
    <w:rsid w:val="007E7FB5"/>
    <w:rsid w:val="007E7FB6"/>
    <w:rsid w:val="007F0E6B"/>
    <w:rsid w:val="007F11E8"/>
    <w:rsid w:val="007F12FC"/>
    <w:rsid w:val="007F1803"/>
    <w:rsid w:val="007F19CA"/>
    <w:rsid w:val="007F2759"/>
    <w:rsid w:val="007F423E"/>
    <w:rsid w:val="007F4250"/>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51E6"/>
    <w:rsid w:val="00885747"/>
    <w:rsid w:val="008860B9"/>
    <w:rsid w:val="008904B4"/>
    <w:rsid w:val="00890994"/>
    <w:rsid w:val="00890A68"/>
    <w:rsid w:val="00890C7C"/>
    <w:rsid w:val="00890F8C"/>
    <w:rsid w:val="00891BAD"/>
    <w:rsid w:val="008922C2"/>
    <w:rsid w:val="00892701"/>
    <w:rsid w:val="00892A9B"/>
    <w:rsid w:val="008946B7"/>
    <w:rsid w:val="008964D8"/>
    <w:rsid w:val="008971DB"/>
    <w:rsid w:val="00897872"/>
    <w:rsid w:val="00897C12"/>
    <w:rsid w:val="008A0411"/>
    <w:rsid w:val="008A07B6"/>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F6"/>
    <w:rsid w:val="00946A28"/>
    <w:rsid w:val="0094707C"/>
    <w:rsid w:val="009479BA"/>
    <w:rsid w:val="0095007A"/>
    <w:rsid w:val="009502AB"/>
    <w:rsid w:val="00950BB4"/>
    <w:rsid w:val="00950E7D"/>
    <w:rsid w:val="00951C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A56"/>
    <w:rsid w:val="00BA4FB5"/>
    <w:rsid w:val="00BA6D64"/>
    <w:rsid w:val="00BB03C5"/>
    <w:rsid w:val="00BB066A"/>
    <w:rsid w:val="00BB399B"/>
    <w:rsid w:val="00BB4CBA"/>
    <w:rsid w:val="00BB5613"/>
    <w:rsid w:val="00BB6430"/>
    <w:rsid w:val="00BB67D4"/>
    <w:rsid w:val="00BB6A53"/>
    <w:rsid w:val="00BB6B31"/>
    <w:rsid w:val="00BB7446"/>
    <w:rsid w:val="00BC15A4"/>
    <w:rsid w:val="00BC35B5"/>
    <w:rsid w:val="00BC39FF"/>
    <w:rsid w:val="00BC4269"/>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3600"/>
    <w:rsid w:val="00C3398B"/>
    <w:rsid w:val="00C344DF"/>
    <w:rsid w:val="00C34A67"/>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82E"/>
    <w:rsid w:val="00C97A5F"/>
    <w:rsid w:val="00C97CA1"/>
    <w:rsid w:val="00C97EAD"/>
    <w:rsid w:val="00CA0897"/>
    <w:rsid w:val="00CA115B"/>
    <w:rsid w:val="00CA18DA"/>
    <w:rsid w:val="00CA1E08"/>
    <w:rsid w:val="00CA1F55"/>
    <w:rsid w:val="00CA2621"/>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1A22"/>
    <w:rsid w:val="00CE1F5B"/>
    <w:rsid w:val="00CE2781"/>
    <w:rsid w:val="00CE33DA"/>
    <w:rsid w:val="00CE3BE7"/>
    <w:rsid w:val="00CE3C10"/>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A32"/>
    <w:rsid w:val="00D21C70"/>
    <w:rsid w:val="00D233A3"/>
    <w:rsid w:val="00D2363B"/>
    <w:rsid w:val="00D237DC"/>
    <w:rsid w:val="00D2389D"/>
    <w:rsid w:val="00D24119"/>
    <w:rsid w:val="00D24B5B"/>
    <w:rsid w:val="00D25335"/>
    <w:rsid w:val="00D25C6F"/>
    <w:rsid w:val="00D2660D"/>
    <w:rsid w:val="00D279AF"/>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6E41"/>
    <w:rsid w:val="00DA7113"/>
    <w:rsid w:val="00DA7B9F"/>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E76"/>
    <w:rsid w:val="00DF50B0"/>
    <w:rsid w:val="00E00318"/>
    <w:rsid w:val="00E0095F"/>
    <w:rsid w:val="00E028EE"/>
    <w:rsid w:val="00E02E48"/>
    <w:rsid w:val="00E032F1"/>
    <w:rsid w:val="00E03A59"/>
    <w:rsid w:val="00E03A6C"/>
    <w:rsid w:val="00E03EB1"/>
    <w:rsid w:val="00E06506"/>
    <w:rsid w:val="00E069B4"/>
    <w:rsid w:val="00E10018"/>
    <w:rsid w:val="00E10F6B"/>
    <w:rsid w:val="00E119DC"/>
    <w:rsid w:val="00E127A3"/>
    <w:rsid w:val="00E129DE"/>
    <w:rsid w:val="00E12E4B"/>
    <w:rsid w:val="00E12F74"/>
    <w:rsid w:val="00E139CA"/>
    <w:rsid w:val="00E13F69"/>
    <w:rsid w:val="00E15C46"/>
    <w:rsid w:val="00E162B7"/>
    <w:rsid w:val="00E169D1"/>
    <w:rsid w:val="00E16BCC"/>
    <w:rsid w:val="00E16F1D"/>
    <w:rsid w:val="00E17D80"/>
    <w:rsid w:val="00E214EB"/>
    <w:rsid w:val="00E232BC"/>
    <w:rsid w:val="00E234D2"/>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401C"/>
    <w:rsid w:val="00F2536F"/>
    <w:rsid w:val="00F254D3"/>
    <w:rsid w:val="00F25C3B"/>
    <w:rsid w:val="00F25D98"/>
    <w:rsid w:val="00F2602B"/>
    <w:rsid w:val="00F261D9"/>
    <w:rsid w:val="00F26F0D"/>
    <w:rsid w:val="00F300AE"/>
    <w:rsid w:val="00F300FB"/>
    <w:rsid w:val="00F3084B"/>
    <w:rsid w:val="00F30963"/>
    <w:rsid w:val="00F30AC8"/>
    <w:rsid w:val="00F31C90"/>
    <w:rsid w:val="00F328C3"/>
    <w:rsid w:val="00F33893"/>
    <w:rsid w:val="00F340F4"/>
    <w:rsid w:val="00F34406"/>
    <w:rsid w:val="00F34408"/>
    <w:rsid w:val="00F35519"/>
    <w:rsid w:val="00F362E8"/>
    <w:rsid w:val="00F369B7"/>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FB2"/>
    <w:rsid w:val="00F466AB"/>
    <w:rsid w:val="00F475D5"/>
    <w:rsid w:val="00F476A5"/>
    <w:rsid w:val="00F47A89"/>
    <w:rsid w:val="00F50F2A"/>
    <w:rsid w:val="00F5113B"/>
    <w:rsid w:val="00F53EBD"/>
    <w:rsid w:val="00F5423E"/>
    <w:rsid w:val="00F54691"/>
    <w:rsid w:val="00F54EA6"/>
    <w:rsid w:val="00F54F0A"/>
    <w:rsid w:val="00F550A2"/>
    <w:rsid w:val="00F554BB"/>
    <w:rsid w:val="00F563FF"/>
    <w:rsid w:val="00F56550"/>
    <w:rsid w:val="00F56E19"/>
    <w:rsid w:val="00F57005"/>
    <w:rsid w:val="00F600FF"/>
    <w:rsid w:val="00F601F4"/>
    <w:rsid w:val="00F60A08"/>
    <w:rsid w:val="00F61A90"/>
    <w:rsid w:val="00F61B0C"/>
    <w:rsid w:val="00F62D0D"/>
    <w:rsid w:val="00F63499"/>
    <w:rsid w:val="00F63694"/>
    <w:rsid w:val="00F6384E"/>
    <w:rsid w:val="00F63C33"/>
    <w:rsid w:val="00F646A7"/>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4C53328D-9495-4FA1-AE02-C5DA81B9F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heading 1" w:qFormat="1"/>
    <w:lsdException w:name="heading 2" w:qFormat="1"/>
    <w:lsdException w:name="footer" w:uiPriority="99"/>
    <w:lsdException w:name="Title"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2"/>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uiPriority w:val="99"/>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3"/>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Char">
    <w:name w:val="标题 2 Char"/>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uiPriority w:val="99"/>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列表段落"/>
    <w:basedOn w:val="a2"/>
    <w:link w:val="Char2"/>
    <w:uiPriority w:val="34"/>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1 Char,—ño’i—Ž Char,¥¡¡¡¡ì¬º¥¹¥È¶ÎÂä Char,ÁÐ³ö¶ÎÂä Char,¥ê¥¹¥È¶ÎÂä Char,1st level - Bullet List Paragraph Char,列表段落11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e">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4"/>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3"/>
    <w:rsid w:val="00384772"/>
    <w:rPr>
      <w:b w:val="0"/>
      <w:bCs/>
    </w:rPr>
  </w:style>
  <w:style w:type="paragraph" w:customStyle="1" w:styleId="25">
    <w:name w:val="正文2"/>
    <w:basedOn w:val="a2"/>
    <w:link w:val="2Char0"/>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0">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0"/>
    <w:rsid w:val="004E77F5"/>
    <w:pPr>
      <w:spacing w:after="120"/>
    </w:pPr>
    <w:rPr>
      <w:rFonts w:eastAsia="微软雅黑"/>
    </w:rPr>
  </w:style>
  <w:style w:type="character" w:customStyle="1" w:styleId="proposalChar">
    <w:name w:val="proposal Char"/>
    <w:basedOn w:val="2Char0"/>
    <w:link w:val="proposal"/>
    <w:rsid w:val="008B4788"/>
    <w:rPr>
      <w:rFonts w:ascii="Times New Roman" w:eastAsia="Times New Roman" w:hAnsi="Times New Roman"/>
      <w:b/>
      <w:lang w:val="en-GB"/>
    </w:rPr>
  </w:style>
  <w:style w:type="paragraph" w:customStyle="1" w:styleId="32">
    <w:name w:val="正文3"/>
    <w:basedOn w:val="a2"/>
    <w:link w:val="3Char"/>
    <w:qFormat/>
    <w:rsid w:val="004E77F5"/>
    <w:pPr>
      <w:spacing w:beforeLines="50" w:before="50" w:afterLines="50" w:after="50"/>
      <w:jc w:val="both"/>
    </w:pPr>
    <w:rPr>
      <w:lang w:eastAsia="zh-CN"/>
    </w:rPr>
  </w:style>
  <w:style w:type="character" w:customStyle="1" w:styleId="1Char0">
    <w:name w:val="缩进1 Char"/>
    <w:basedOn w:val="proposalChar"/>
    <w:link w:val="16"/>
    <w:rsid w:val="004E77F5"/>
    <w:rPr>
      <w:rFonts w:ascii="Times New Roman" w:eastAsia="微软雅黑" w:hAnsi="Times New Roman"/>
      <w:b/>
      <w:lang w:val="en-GB"/>
    </w:rPr>
  </w:style>
  <w:style w:type="paragraph" w:customStyle="1" w:styleId="aff1">
    <w:name w:val="表头"/>
    <w:basedOn w:val="a2"/>
    <w:link w:val="Char5"/>
    <w:qFormat/>
    <w:rsid w:val="004E77F5"/>
    <w:pPr>
      <w:jc w:val="center"/>
    </w:pPr>
    <w:rPr>
      <w:b/>
      <w:lang w:eastAsia="zh-CN"/>
    </w:rPr>
  </w:style>
  <w:style w:type="character" w:customStyle="1" w:styleId="3Char">
    <w:name w:val="正文3 Char"/>
    <w:basedOn w:val="a3"/>
    <w:link w:val="32"/>
    <w:rsid w:val="004E77F5"/>
    <w:rPr>
      <w:rFonts w:ascii="Times New Roman" w:eastAsia="Times New Roman" w:hAnsi="Times New Roman"/>
      <w:lang w:val="en-GB"/>
    </w:rPr>
  </w:style>
  <w:style w:type="paragraph" w:customStyle="1" w:styleId="1proposal">
    <w:name w:val="缩进1proposal"/>
    <w:basedOn w:val="afa"/>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5">
    <w:name w:val="表头 Char"/>
    <w:basedOn w:val="a3"/>
    <w:link w:val="aff1"/>
    <w:rsid w:val="004E77F5"/>
    <w:rPr>
      <w:rFonts w:ascii="Times New Roman" w:eastAsia="Times New Roman" w:hAnsi="Times New Roman"/>
      <w:b/>
      <w:lang w:val="en-GB"/>
    </w:rPr>
  </w:style>
  <w:style w:type="paragraph" w:customStyle="1" w:styleId="10">
    <w:name w:val="正文缩进1"/>
    <w:basedOn w:val="afa"/>
    <w:link w:val="1Char1"/>
    <w:qFormat/>
    <w:rsid w:val="00B472BD"/>
    <w:pPr>
      <w:numPr>
        <w:numId w:val="12"/>
      </w:numPr>
      <w:overflowPunct w:val="0"/>
      <w:spacing w:afterLines="50" w:after="120"/>
      <w:contextualSpacing w:val="0"/>
      <w:jc w:val="both"/>
    </w:pPr>
  </w:style>
  <w:style w:type="character" w:customStyle="1" w:styleId="1proposalChar">
    <w:name w:val="缩进1proposal Char"/>
    <w:basedOn w:val="Char2"/>
    <w:link w:val="1proposal"/>
    <w:rsid w:val="00B472BD"/>
    <w:rPr>
      <w:rFonts w:ascii="Times" w:eastAsia="微软雅黑" w:hAnsi="Times" w:cs="Times New Roman"/>
      <w:b/>
    </w:rPr>
  </w:style>
  <w:style w:type="paragraph" w:customStyle="1" w:styleId="aff2">
    <w:name w:val="小标题"/>
    <w:basedOn w:val="a2"/>
    <w:link w:val="Char6"/>
    <w:rsid w:val="001C64F8"/>
    <w:pPr>
      <w:spacing w:afterLines="50" w:after="120"/>
      <w:jc w:val="both"/>
    </w:pPr>
    <w:rPr>
      <w:rFonts w:eastAsiaTheme="minorEastAsia"/>
      <w:b/>
      <w:u w:val="single"/>
      <w:lang w:val="en-US" w:eastAsia="zh-CN"/>
    </w:rPr>
  </w:style>
  <w:style w:type="character" w:customStyle="1" w:styleId="1Char1">
    <w:name w:val="正文缩进1 Char"/>
    <w:basedOn w:val="Char2"/>
    <w:link w:val="10"/>
    <w:rsid w:val="00B472BD"/>
    <w:rPr>
      <w:rFonts w:ascii="Times New Roman" w:eastAsia="Times New Roman" w:hAnsi="Times New Roman"/>
    </w:rPr>
  </w:style>
  <w:style w:type="paragraph" w:customStyle="1" w:styleId="aff3">
    <w:name w:val="内容索引"/>
    <w:basedOn w:val="aff2"/>
    <w:link w:val="Char7"/>
    <w:qFormat/>
    <w:rsid w:val="001C64F8"/>
  </w:style>
  <w:style w:type="character" w:customStyle="1" w:styleId="Char6">
    <w:name w:val="小标题 Char"/>
    <w:basedOn w:val="a3"/>
    <w:link w:val="aff2"/>
    <w:rsid w:val="001C64F8"/>
    <w:rPr>
      <w:rFonts w:ascii="Times New Roman" w:eastAsiaTheme="minorEastAsia" w:hAnsi="Times New Roman"/>
      <w:b/>
      <w:u w:val="single"/>
    </w:rPr>
  </w:style>
  <w:style w:type="character" w:customStyle="1" w:styleId="Char7">
    <w:name w:val="内容索引 Char"/>
    <w:basedOn w:val="Char6"/>
    <w:link w:val="aff3"/>
    <w:rsid w:val="001C64F8"/>
    <w:rPr>
      <w:rFonts w:ascii="Times New Roman" w:eastAsiaTheme="minorEastAsia" w:hAnsi="Times New Roman"/>
      <w:b/>
      <w:u w:val="single"/>
    </w:rPr>
  </w:style>
  <w:style w:type="paragraph" w:styleId="aff4">
    <w:name w:val="Title"/>
    <w:basedOn w:val="a2"/>
    <w:next w:val="a2"/>
    <w:link w:val="Char8"/>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3"/>
    <w:link w:val="aff4"/>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ind w:left="1123"/>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2D4B0-DDA0-4304-AB80-8163A6FD95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2040</Words>
  <Characters>11634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13647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3</cp:revision>
  <cp:lastPrinted>2009-04-22T01:01:00Z</cp:lastPrinted>
  <dcterms:created xsi:type="dcterms:W3CDTF">2023-09-25T03:25:00Z</dcterms:created>
  <dcterms:modified xsi:type="dcterms:W3CDTF">2023-09-27T17:11:00Z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(3)dnAE4q/Rmt/dU6HCwrwuhbLgoKJ/u3LX2vVG6P6aSZM9yfGW7zq7X2HfpaqhUwX6Iv8cwHW3
KXfvWWRNtn4ccvYzhNhN4edz5Aju1K9RXcZpyMG9YBeLUlGNvp7tmnTNsxe5bYPB1oMmlJak
RDw0ZZwfy7TvLalUGyq7xAI4zl2cA3bmDxkWldjRDM35zHNy8S/Lg5yaXAS3F10d3LUB0KXh
m4DmOciuB/RbpHfy93</vt:lpwstr>
  </property>
  <property fmtid="{D5CDD505-2E9C-101B-9397-08002B2CF9AE}" pid="17" name="_2015_ms_pID_725343_00">
    <vt:lpwstr>_2015_ms_pID_725343</vt:lpwstr>
  </property>
  <property fmtid="{D5CDD505-2E9C-101B-9397-08002B2CF9AE}" pid="18" name="_2015_ms_pID_7253431">
    <vt:lpwstr>DKFULJGajqbZDCd3rivBKuNZL3bkYohGh8Qxl23CSWWjPFIMIP6fy8
MbCpmg1sjC4rGw0bavZeFnyKhkfTvm5SfRKdbBgXSfb1cUPzEAfVAKruMs4kEDql7oKmaT2E
KkfdyolrGnY575+TqkJOV1gpNxR+yZKqCixtc5zhat9/3ossYUCBQh0Km0kph7L7Ie05cPtf
Dl8fRqyD2yE/zhuDXt1CS7sdRto7MbDBDdE4</vt:lpwstr>
  </property>
  <property fmtid="{D5CDD505-2E9C-101B-9397-08002B2CF9AE}" pid="19" name="_2015_ms_pID_7253431_00">
    <vt:lpwstr>_2015_ms_pID_7253431</vt:lpwstr>
  </property>
  <property fmtid="{D5CDD505-2E9C-101B-9397-08002B2CF9AE}" pid="20" name="_2015_ms_pID_7253432">
    <vt:lpwstr>0EjARtOPGQJ4DBiTBZdqMVdJtLWTYnIvspWE
9XZUxhDxqZ2EY7Qj/oXlHShcR1DGuiXOHyI2I2Z7q97gjdqDA3c=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1695804480</vt:lpwstr>
  </property>
</Properties>
</file>